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5EE" w:rsidRPr="008D58F1" w:rsidRDefault="00604C32" w:rsidP="00DE05EE">
      <w:pPr>
        <w:spacing w:line="320" w:lineRule="exact"/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12012295</wp:posOffset>
                </wp:positionH>
                <wp:positionV relativeFrom="paragraph">
                  <wp:posOffset>-140697</wp:posOffset>
                </wp:positionV>
                <wp:extent cx="1186543" cy="381000"/>
                <wp:effectExtent l="0" t="0" r="1397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6543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4C32" w:rsidRPr="00604C32" w:rsidRDefault="00604C32" w:rsidP="00C37D6C">
                            <w:pPr>
                              <w:spacing w:line="42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604C3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資料</w:t>
                            </w:r>
                            <w:r w:rsidR="007B0E01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No.</w:t>
                            </w:r>
                            <w:r w:rsidR="007B0E01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945.85pt;margin-top:-11.1pt;width:93.4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" fillcolor="white [3201]" strokeweight=".5pt">
                <v:textbox>
                  <w:txbxContent>
                    <w:p w:rsidR="00604C32" w:rsidRPr="00604C32" w:rsidRDefault="00604C32" w:rsidP="00C37D6C">
                      <w:pPr>
                        <w:spacing w:line="420" w:lineRule="exact"/>
                        <w:jc w:val="center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604C3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資料</w:t>
                      </w:r>
                      <w:r w:rsidR="007B0E01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No.</w:t>
                      </w:r>
                      <w:r w:rsidR="007B0E01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DE05EE" w:rsidRPr="008D58F1">
        <w:rPr>
          <w:rFonts w:asciiTheme="majorEastAsia" w:eastAsiaTheme="majorEastAsia" w:hAnsiTheme="majorEastAsia" w:hint="eastAsia"/>
          <w:sz w:val="32"/>
          <w:szCs w:val="32"/>
        </w:rPr>
        <w:t>各事業年度の業務実績評価（年度評価）実施要領の改正について</w:t>
      </w:r>
    </w:p>
    <w:p w:rsidR="000A50BF" w:rsidRDefault="000A50BF"/>
    <w:p w:rsidR="000A50BF" w:rsidRPr="008D58F1" w:rsidRDefault="00DE05EE">
      <w:pPr>
        <w:rPr>
          <w:rFonts w:asciiTheme="majorEastAsia" w:eastAsiaTheme="majorEastAsia" w:hAnsiTheme="majorEastAsia"/>
          <w:sz w:val="28"/>
          <w:szCs w:val="28"/>
        </w:rPr>
      </w:pPr>
      <w:r w:rsidRPr="008D58F1">
        <w:rPr>
          <w:rFonts w:asciiTheme="majorEastAsia" w:eastAsiaTheme="majorEastAsia" w:hAnsiTheme="majorEastAsia" w:hint="eastAsia"/>
          <w:sz w:val="28"/>
          <w:szCs w:val="28"/>
        </w:rPr>
        <w:t>１　新旧対象表</w:t>
      </w:r>
      <w:r w:rsidR="008D58F1">
        <w:rPr>
          <w:rFonts w:asciiTheme="majorEastAsia" w:eastAsiaTheme="majorEastAsia" w:hAnsiTheme="majorEastAsia" w:hint="eastAsia"/>
          <w:sz w:val="28"/>
          <w:szCs w:val="28"/>
        </w:rPr>
        <w:t xml:space="preserve">　　　　　　　　　　　　　　　　　　　　　　　　　　　　　　　　　　　　　　　　　　　　　　　　　　　　　　　　</w:t>
      </w:r>
      <w:r w:rsidR="001A7064">
        <w:rPr>
          <w:rFonts w:asciiTheme="majorEastAsia" w:eastAsiaTheme="majorEastAsia" w:hAnsiTheme="majorEastAsia" w:hint="eastAsia"/>
          <w:sz w:val="28"/>
          <w:szCs w:val="28"/>
        </w:rPr>
        <w:t xml:space="preserve">　　</w:t>
      </w:r>
      <w:r w:rsidR="008D58F1" w:rsidRPr="008D58F1">
        <w:rPr>
          <w:rFonts w:asciiTheme="majorEastAsia" w:eastAsiaTheme="majorEastAsia" w:hAnsiTheme="majorEastAsia" w:hint="eastAsia"/>
          <w:sz w:val="22"/>
        </w:rPr>
        <w:t>※</w:t>
      </w:r>
      <w:r w:rsidR="00C37D6C">
        <w:rPr>
          <w:rFonts w:asciiTheme="majorEastAsia" w:eastAsiaTheme="majorEastAsia" w:hAnsiTheme="majorEastAsia" w:hint="eastAsia"/>
          <w:sz w:val="22"/>
        </w:rPr>
        <w:t>網掛け</w:t>
      </w:r>
      <w:r w:rsidR="008D58F1" w:rsidRPr="008D58F1">
        <w:rPr>
          <w:rFonts w:asciiTheme="majorEastAsia" w:eastAsiaTheme="majorEastAsia" w:hAnsiTheme="majorEastAsia" w:hint="eastAsia"/>
          <w:sz w:val="22"/>
        </w:rPr>
        <w:t>部分</w:t>
      </w:r>
      <w:r w:rsidR="001A7064">
        <w:rPr>
          <w:rFonts w:asciiTheme="majorEastAsia" w:eastAsiaTheme="majorEastAsia" w:hAnsiTheme="majorEastAsia" w:hint="eastAsia"/>
          <w:sz w:val="22"/>
        </w:rPr>
        <w:t>を変更</w:t>
      </w:r>
    </w:p>
    <w:tbl>
      <w:tblPr>
        <w:tblStyle w:val="a3"/>
        <w:tblW w:w="20271" w:type="dxa"/>
        <w:tblInd w:w="-5" w:type="dxa"/>
        <w:tblLook w:val="04A0" w:firstRow="1" w:lastRow="0" w:firstColumn="1" w:lastColumn="0" w:noHBand="0" w:noVBand="1"/>
      </w:tblPr>
      <w:tblGrid>
        <w:gridCol w:w="10206"/>
        <w:gridCol w:w="10065"/>
      </w:tblGrid>
      <w:tr w:rsidR="000A50BF" w:rsidTr="001A7064">
        <w:trPr>
          <w:trHeight w:val="562"/>
        </w:trPr>
        <w:tc>
          <w:tcPr>
            <w:tcW w:w="10206" w:type="dxa"/>
          </w:tcPr>
          <w:p w:rsidR="000A50BF" w:rsidRPr="00DE05EE" w:rsidRDefault="000A50BF" w:rsidP="001A706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E05EE">
              <w:rPr>
                <w:rFonts w:asciiTheme="majorEastAsia" w:eastAsiaTheme="majorEastAsia" w:hAnsiTheme="majorEastAsia" w:hint="eastAsia"/>
                <w:sz w:val="24"/>
                <w:szCs w:val="24"/>
              </w:rPr>
              <w:t>改</w:t>
            </w:r>
            <w:r w:rsidR="00761E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DE05EE">
              <w:rPr>
                <w:rFonts w:asciiTheme="majorEastAsia" w:eastAsiaTheme="majorEastAsia" w:hAnsiTheme="majorEastAsia" w:hint="eastAsia"/>
                <w:sz w:val="24"/>
                <w:szCs w:val="24"/>
              </w:rPr>
              <w:t>正</w:t>
            </w:r>
            <w:r w:rsidR="00761E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DE05EE">
              <w:rPr>
                <w:rFonts w:asciiTheme="majorEastAsia" w:eastAsiaTheme="majorEastAsia" w:hAnsiTheme="majorEastAsia" w:hint="eastAsia"/>
                <w:sz w:val="24"/>
                <w:szCs w:val="24"/>
              </w:rPr>
              <w:t>後</w:t>
            </w:r>
          </w:p>
        </w:tc>
        <w:tc>
          <w:tcPr>
            <w:tcW w:w="10065" w:type="dxa"/>
          </w:tcPr>
          <w:p w:rsidR="000A50BF" w:rsidRPr="00DE05EE" w:rsidRDefault="000A50BF" w:rsidP="001A7064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E05EE">
              <w:rPr>
                <w:rFonts w:asciiTheme="majorEastAsia" w:eastAsiaTheme="majorEastAsia" w:hAnsiTheme="majorEastAsia" w:hint="eastAsia"/>
                <w:sz w:val="24"/>
                <w:szCs w:val="24"/>
              </w:rPr>
              <w:t>改</w:t>
            </w:r>
            <w:r w:rsidR="00761E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DE05EE">
              <w:rPr>
                <w:rFonts w:asciiTheme="majorEastAsia" w:eastAsiaTheme="majorEastAsia" w:hAnsiTheme="majorEastAsia" w:hint="eastAsia"/>
                <w:sz w:val="24"/>
                <w:szCs w:val="24"/>
              </w:rPr>
              <w:t>正</w:t>
            </w:r>
            <w:r w:rsidR="00761E7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DE05EE">
              <w:rPr>
                <w:rFonts w:asciiTheme="majorEastAsia" w:eastAsiaTheme="majorEastAsia" w:hAnsiTheme="majorEastAsia" w:hint="eastAsia"/>
                <w:sz w:val="24"/>
                <w:szCs w:val="24"/>
              </w:rPr>
              <w:t>前</w:t>
            </w:r>
          </w:p>
        </w:tc>
      </w:tr>
      <w:tr w:rsidR="000A50BF" w:rsidTr="0096534F">
        <w:trPr>
          <w:trHeight w:val="994"/>
        </w:trPr>
        <w:tc>
          <w:tcPr>
            <w:tcW w:w="10206" w:type="dxa"/>
          </w:tcPr>
          <w:p w:rsidR="000A50BF" w:rsidRPr="00265936" w:rsidRDefault="000A50BF" w:rsidP="0096534F">
            <w:pPr>
              <w:spacing w:beforeLines="50" w:before="180"/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265936">
              <w:rPr>
                <w:rFonts w:asciiTheme="majorEastAsia" w:eastAsiaTheme="majorEastAsia" w:hAnsiTheme="majorEastAsia" w:hint="eastAsia"/>
                <w:sz w:val="22"/>
              </w:rPr>
              <w:t>１　趣旨</w:t>
            </w:r>
          </w:p>
          <w:p w:rsidR="000A50BF" w:rsidRDefault="00E133B8" w:rsidP="0096534F">
            <w:pPr>
              <w:ind w:firstLineChars="300" w:firstLine="660"/>
            </w:pPr>
            <w:r>
              <w:rPr>
                <w:rFonts w:asciiTheme="minorEastAsia" w:hAnsiTheme="minorEastAsia" w:hint="eastAsia"/>
                <w:sz w:val="22"/>
              </w:rPr>
              <w:t>この要領は、地方独立行政法人法</w:t>
            </w:r>
            <w:r w:rsidR="000A50BF" w:rsidRPr="00C37D6C">
              <w:rPr>
                <w:rFonts w:asciiTheme="minorEastAsia" w:hAnsiTheme="minorEastAsia" w:hint="eastAsia"/>
                <w:sz w:val="22"/>
                <w:shd w:val="pct15" w:color="auto" w:fill="FFFFFF"/>
              </w:rPr>
              <w:t>第78</w:t>
            </w:r>
            <w:r w:rsidR="00B052DC">
              <w:rPr>
                <w:rFonts w:asciiTheme="minorEastAsia" w:hAnsiTheme="minorEastAsia" w:hint="eastAsia"/>
                <w:sz w:val="22"/>
                <w:shd w:val="pct15" w:color="auto" w:fill="FFFFFF"/>
              </w:rPr>
              <w:t>条の２</w:t>
            </w:r>
            <w:r w:rsidR="000A50BF">
              <w:rPr>
                <w:rFonts w:asciiTheme="minorEastAsia" w:hAnsiTheme="minorEastAsia" w:hint="eastAsia"/>
                <w:sz w:val="22"/>
              </w:rPr>
              <w:t>の</w:t>
            </w:r>
            <w:r w:rsidR="0096534F">
              <w:rPr>
                <w:rFonts w:asciiTheme="minorEastAsia" w:hAnsiTheme="minorEastAsia" w:hint="eastAsia"/>
                <w:sz w:val="22"/>
              </w:rPr>
              <w:t>規定　　－</w:t>
            </w:r>
            <w:r w:rsidR="00DE05EE">
              <w:rPr>
                <w:rFonts w:asciiTheme="minorEastAsia" w:hAnsiTheme="minorEastAsia" w:hint="eastAsia"/>
                <w:sz w:val="22"/>
              </w:rPr>
              <w:t>以下省略</w:t>
            </w:r>
            <w:r w:rsidR="00C37D6C"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0065" w:type="dxa"/>
          </w:tcPr>
          <w:p w:rsidR="000A50BF" w:rsidRPr="00265936" w:rsidRDefault="000A50BF" w:rsidP="0096534F">
            <w:pPr>
              <w:spacing w:beforeLines="50" w:before="180"/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265936">
              <w:rPr>
                <w:rFonts w:asciiTheme="majorEastAsia" w:eastAsiaTheme="majorEastAsia" w:hAnsiTheme="majorEastAsia" w:hint="eastAsia"/>
                <w:sz w:val="22"/>
              </w:rPr>
              <w:t>１　趣旨</w:t>
            </w:r>
          </w:p>
          <w:p w:rsidR="000A50BF" w:rsidRDefault="000A50BF" w:rsidP="008D58F1">
            <w:pPr>
              <w:ind w:firstLineChars="300" w:firstLine="660"/>
            </w:pPr>
            <w:r w:rsidRPr="00265936">
              <w:rPr>
                <w:rFonts w:asciiTheme="minorEastAsia" w:hAnsiTheme="minorEastAsia" w:hint="eastAsia"/>
                <w:sz w:val="22"/>
              </w:rPr>
              <w:t>この要領は、地方独立行政法人法</w:t>
            </w:r>
            <w:r w:rsidRPr="000A50BF">
              <w:rPr>
                <w:rFonts w:asciiTheme="minorEastAsia" w:hAnsiTheme="minorEastAsia" w:hint="eastAsia"/>
                <w:sz w:val="22"/>
              </w:rPr>
              <w:t>第28条</w:t>
            </w:r>
            <w:r>
              <w:rPr>
                <w:rFonts w:asciiTheme="minorEastAsia" w:hAnsiTheme="minorEastAsia" w:hint="eastAsia"/>
                <w:sz w:val="22"/>
              </w:rPr>
              <w:t xml:space="preserve">の規定　</w:t>
            </w:r>
            <w:r w:rsidR="0096534F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8D58F1">
              <w:rPr>
                <w:rFonts w:asciiTheme="minorEastAsia" w:hAnsiTheme="minorEastAsia" w:hint="eastAsia"/>
                <w:sz w:val="22"/>
              </w:rPr>
              <w:t>－</w:t>
            </w:r>
            <w:r w:rsidR="00DE05EE">
              <w:rPr>
                <w:rFonts w:asciiTheme="minorEastAsia" w:hAnsiTheme="minorEastAsia" w:hint="eastAsia"/>
                <w:sz w:val="22"/>
              </w:rPr>
              <w:t>以下省略</w:t>
            </w:r>
            <w:r w:rsidR="0096534F">
              <w:rPr>
                <w:rFonts w:asciiTheme="minorEastAsia" w:hAnsiTheme="minorEastAsia" w:hint="eastAsia"/>
                <w:sz w:val="22"/>
              </w:rPr>
              <w:t>－</w:t>
            </w:r>
          </w:p>
        </w:tc>
      </w:tr>
      <w:tr w:rsidR="000A50BF" w:rsidTr="0096534F">
        <w:trPr>
          <w:trHeight w:val="9769"/>
        </w:trPr>
        <w:tc>
          <w:tcPr>
            <w:tcW w:w="10206" w:type="dxa"/>
          </w:tcPr>
          <w:p w:rsidR="000A50BF" w:rsidRPr="00265936" w:rsidRDefault="009051B4" w:rsidP="0096534F">
            <w:pPr>
              <w:spacing w:beforeLines="50" w:before="180"/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6053830</wp:posOffset>
                      </wp:positionH>
                      <wp:positionV relativeFrom="paragraph">
                        <wp:posOffset>1625610</wp:posOffset>
                      </wp:positionV>
                      <wp:extent cx="546745" cy="1536492"/>
                      <wp:effectExtent l="19050" t="38100" r="24765" b="64135"/>
                      <wp:wrapNone/>
                      <wp:docPr id="2" name="左矢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745" cy="1536492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BBC17B5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左矢印 2" o:spid="_x0000_s1026" type="#_x0000_t66" style="position:absolute;left:0;text-align:left;margin-left:476.7pt;margin-top:128pt;width:43.05pt;height:12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" adj="10800" fillcolor="#5b9bd5 [3204]" strokecolor="#1f4d78 [1604]" strokeweight="1pt"/>
                  </w:pict>
                </mc:Fallback>
              </mc:AlternateContent>
            </w:r>
            <w:r w:rsidR="000A50BF" w:rsidRPr="00265936">
              <w:rPr>
                <w:rFonts w:asciiTheme="majorEastAsia" w:eastAsiaTheme="majorEastAsia" w:hAnsiTheme="majorEastAsia" w:hint="eastAsia"/>
                <w:sz w:val="22"/>
              </w:rPr>
              <w:t>別表２：年度評価における評価基準</w:t>
            </w:r>
          </w:p>
          <w:tbl>
            <w:tblPr>
              <w:tblStyle w:val="a3"/>
              <w:tblW w:w="0" w:type="auto"/>
              <w:tblInd w:w="237" w:type="dxa"/>
              <w:tblLook w:val="04A0" w:firstRow="1" w:lastRow="0" w:firstColumn="1" w:lastColumn="0" w:noHBand="0" w:noVBand="1"/>
            </w:tblPr>
            <w:tblGrid>
              <w:gridCol w:w="675"/>
              <w:gridCol w:w="1418"/>
              <w:gridCol w:w="709"/>
              <w:gridCol w:w="3336"/>
              <w:gridCol w:w="3036"/>
            </w:tblGrid>
            <w:tr w:rsidR="000A50BF" w:rsidRPr="00265936" w:rsidTr="0096534F">
              <w:tc>
                <w:tcPr>
                  <w:tcW w:w="2093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double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評価区分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double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評定</w:t>
                  </w:r>
                </w:p>
              </w:tc>
              <w:tc>
                <w:tcPr>
                  <w:tcW w:w="3336" w:type="dxa"/>
                  <w:tcBorders>
                    <w:top w:val="single" w:sz="12" w:space="0" w:color="auto"/>
                    <w:bottom w:val="double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標語</w:t>
                  </w:r>
                </w:p>
              </w:tc>
              <w:tc>
                <w:tcPr>
                  <w:tcW w:w="3036" w:type="dxa"/>
                  <w:tcBorders>
                    <w:top w:val="single" w:sz="12" w:space="0" w:color="auto"/>
                    <w:bottom w:val="double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評価の目安</w:t>
                  </w:r>
                </w:p>
              </w:tc>
            </w:tr>
            <w:tr w:rsidR="000A50BF" w:rsidRPr="00265936" w:rsidTr="0096534F">
              <w:trPr>
                <w:trHeight w:val="435"/>
              </w:trPr>
              <w:tc>
                <w:tcPr>
                  <w:tcW w:w="675" w:type="dxa"/>
                  <w:vMerge w:val="restart"/>
                  <w:tcBorders>
                    <w:top w:val="double" w:sz="4" w:space="0" w:color="auto"/>
                    <w:left w:val="single" w:sz="12" w:space="0" w:color="auto"/>
                  </w:tcBorders>
                  <w:textDirection w:val="tbRlV"/>
                  <w:vAlign w:val="center"/>
                </w:tcPr>
                <w:p w:rsidR="000A50BF" w:rsidRPr="00265936" w:rsidRDefault="000A50BF" w:rsidP="00E9004F">
                  <w:pPr>
                    <w:ind w:left="113" w:right="113"/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項目別評価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double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事業単位</w:t>
                  </w:r>
                </w:p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評価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C37D6C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C37D6C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shd w:val="pct15" w:color="auto" w:fill="FFFFFF"/>
                    </w:rPr>
                    <w:t>ｓ</w:t>
                  </w:r>
                </w:p>
              </w:tc>
              <w:tc>
                <w:tcPr>
                  <w:tcW w:w="3336" w:type="dxa"/>
                  <w:tcBorders>
                    <w:top w:val="double" w:sz="4" w:space="0" w:color="auto"/>
                    <w:bottom w:val="dashSmallGap" w:sz="4" w:space="0" w:color="auto"/>
                  </w:tcBorders>
                  <w:vAlign w:val="center"/>
                </w:tcPr>
                <w:p w:rsidR="000A50BF" w:rsidRPr="00C37D6C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C37D6C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shd w:val="pct15" w:color="auto" w:fill="FFFFFF"/>
                    </w:rPr>
                    <w:t>年度計画を大幅に上回る</w:t>
                  </w:r>
                </w:p>
              </w:tc>
              <w:tc>
                <w:tcPr>
                  <w:tcW w:w="3036" w:type="dxa"/>
                  <w:tcBorders>
                    <w:top w:val="double" w:sz="4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C37D6C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C37D6C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shd w:val="pct15" w:color="auto" w:fill="FFFFFF"/>
                    </w:rPr>
                    <w:t>特に優れる若しくは顕著な成果</w:t>
                  </w:r>
                </w:p>
              </w:tc>
            </w:tr>
            <w:tr w:rsidR="000A50BF" w:rsidRPr="00265936" w:rsidTr="0096534F">
              <w:trPr>
                <w:trHeight w:val="435"/>
              </w:trPr>
              <w:tc>
                <w:tcPr>
                  <w:tcW w:w="675" w:type="dxa"/>
                  <w:vMerge/>
                  <w:tcBorders>
                    <w:top w:val="double" w:sz="4" w:space="0" w:color="auto"/>
                    <w:left w:val="single" w:sz="12" w:space="0" w:color="auto"/>
                  </w:tcBorders>
                  <w:textDirection w:val="tbRlV"/>
                  <w:vAlign w:val="center"/>
                </w:tcPr>
                <w:p w:rsidR="000A50BF" w:rsidRPr="00265936" w:rsidRDefault="000A50BF" w:rsidP="00E9004F">
                  <w:pPr>
                    <w:ind w:left="113" w:right="113"/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double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ａ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年度計画を上回る</w:t>
                  </w:r>
                </w:p>
              </w:tc>
              <w:tc>
                <w:tcPr>
                  <w:tcW w:w="3036" w:type="dxa"/>
                  <w:tcBorders>
                    <w:top w:val="dashSmallGap" w:sz="4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上回るもしくは十分な実施</w:t>
                  </w:r>
                </w:p>
              </w:tc>
            </w:tr>
            <w:tr w:rsidR="000A50BF" w:rsidRPr="00265936" w:rsidTr="0096534F">
              <w:trPr>
                <w:trHeight w:val="435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ｂ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年度計画を概ね実施</w:t>
                  </w:r>
                </w:p>
              </w:tc>
              <w:tc>
                <w:tcPr>
                  <w:tcW w:w="3036" w:type="dxa"/>
                  <w:tcBorders>
                    <w:top w:val="dashSmallGap" w:sz="4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実施</w:t>
                  </w:r>
                </w:p>
              </w:tc>
            </w:tr>
            <w:tr w:rsidR="000A50BF" w:rsidRPr="00265936" w:rsidTr="0096534F">
              <w:trPr>
                <w:trHeight w:val="435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ｃ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年度計画を十分に実施せず</w:t>
                  </w:r>
                </w:p>
              </w:tc>
              <w:tc>
                <w:tcPr>
                  <w:tcW w:w="3036" w:type="dxa"/>
                  <w:tcBorders>
                    <w:top w:val="dashSmallGap" w:sz="4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下回るもしくは実施が不十分</w:t>
                  </w:r>
                </w:p>
              </w:tc>
            </w:tr>
            <w:tr w:rsidR="000A50BF" w:rsidRPr="00265936" w:rsidTr="0096534F">
              <w:trPr>
                <w:trHeight w:val="435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ｄ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single" w:sz="6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年度計画を大幅に下回る</w:t>
                  </w:r>
                </w:p>
              </w:tc>
              <w:tc>
                <w:tcPr>
                  <w:tcW w:w="3036" w:type="dxa"/>
                  <w:tcBorders>
                    <w:top w:val="dashSmallGap" w:sz="4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特に劣るもしくは実施せず</w:t>
                  </w:r>
                </w:p>
              </w:tc>
            </w:tr>
            <w:tr w:rsidR="000A50BF" w:rsidRPr="00265936" w:rsidTr="0096534F">
              <w:trPr>
                <w:trHeight w:val="435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指標単位</w:t>
                  </w:r>
                </w:p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評価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C37D6C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C37D6C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shd w:val="pct15" w:color="auto" w:fill="FFFFFF"/>
                    </w:rPr>
                    <w:t>ｓ</w:t>
                  </w:r>
                </w:p>
              </w:tc>
              <w:tc>
                <w:tcPr>
                  <w:tcW w:w="3336" w:type="dxa"/>
                  <w:tcBorders>
                    <w:top w:val="single" w:sz="6" w:space="0" w:color="auto"/>
                    <w:bottom w:val="dashSmallGap" w:sz="4" w:space="0" w:color="auto"/>
                  </w:tcBorders>
                  <w:vAlign w:val="center"/>
                </w:tcPr>
                <w:p w:rsidR="000A50BF" w:rsidRPr="00C37D6C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C37D6C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shd w:val="pct15" w:color="auto" w:fill="FFFFFF"/>
                    </w:rPr>
                    <w:t>年度計画を大幅に上回る</w:t>
                  </w:r>
                </w:p>
              </w:tc>
              <w:tc>
                <w:tcPr>
                  <w:tcW w:w="3036" w:type="dxa"/>
                  <w:tcBorders>
                    <w:top w:val="single" w:sz="6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C37D6C" w:rsidRDefault="000A50BF" w:rsidP="00E9004F">
                  <w:pPr>
                    <w:ind w:rightChars="-54" w:right="-113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C37D6C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shd w:val="pct15" w:color="auto" w:fill="FFFFFF"/>
                    </w:rPr>
                    <w:t>達成率100%以上かつ顕著な成果</w:t>
                  </w:r>
                </w:p>
              </w:tc>
            </w:tr>
            <w:tr w:rsidR="000A50BF" w:rsidRPr="00265936" w:rsidTr="0096534F">
              <w:trPr>
                <w:trHeight w:val="435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ａ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年度計画を上回る</w:t>
                  </w:r>
                </w:p>
              </w:tc>
              <w:tc>
                <w:tcPr>
                  <w:tcW w:w="3036" w:type="dxa"/>
                  <w:tcBorders>
                    <w:top w:val="dashSmallGap" w:sz="4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達成率100%以上</w:t>
                  </w:r>
                </w:p>
              </w:tc>
            </w:tr>
            <w:tr w:rsidR="000A50BF" w:rsidRPr="00265936" w:rsidTr="0096534F">
              <w:trPr>
                <w:trHeight w:val="435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ｂ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年度計画を概ね実施</w:t>
                  </w:r>
                </w:p>
              </w:tc>
              <w:tc>
                <w:tcPr>
                  <w:tcW w:w="3036" w:type="dxa"/>
                  <w:tcBorders>
                    <w:top w:val="dashSmallGap" w:sz="4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達成率80%以上100%未満</w:t>
                  </w:r>
                </w:p>
              </w:tc>
            </w:tr>
            <w:tr w:rsidR="000A50BF" w:rsidRPr="00265936" w:rsidTr="0096534F">
              <w:trPr>
                <w:trHeight w:val="435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ｃ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年度計画を十分に実施せず</w:t>
                  </w:r>
                </w:p>
              </w:tc>
              <w:tc>
                <w:tcPr>
                  <w:tcW w:w="3036" w:type="dxa"/>
                  <w:tcBorders>
                    <w:top w:val="dashSmallGap" w:sz="4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達成率60%以上80%未満</w:t>
                  </w:r>
                </w:p>
              </w:tc>
            </w:tr>
            <w:tr w:rsidR="000A50BF" w:rsidRPr="00265936" w:rsidTr="0096534F">
              <w:trPr>
                <w:trHeight w:val="435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ｄ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single" w:sz="6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年度計画を大幅に下回る</w:t>
                  </w:r>
                </w:p>
              </w:tc>
              <w:tc>
                <w:tcPr>
                  <w:tcW w:w="3036" w:type="dxa"/>
                  <w:tcBorders>
                    <w:top w:val="dashSmallGap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達成率60%未満</w:t>
                  </w:r>
                </w:p>
              </w:tc>
            </w:tr>
            <w:tr w:rsidR="000A50BF" w:rsidRPr="00265936" w:rsidTr="0096534F">
              <w:trPr>
                <w:trHeight w:val="390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 w:val="restart"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大項目別</w:t>
                  </w:r>
                </w:p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評価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C37D6C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C37D6C">
                    <w:rPr>
                      <w:rFonts w:ascii="Segoe UI Symbol" w:eastAsiaTheme="majorEastAsia" w:hAnsi="Segoe UI Symbol" w:cs="Segoe UI Symbol" w:hint="eastAsia"/>
                      <w:sz w:val="20"/>
                      <w:szCs w:val="20"/>
                      <w:shd w:val="pct15" w:color="auto" w:fill="FFFFFF"/>
                    </w:rPr>
                    <w:t>Ｓ</w:t>
                  </w:r>
                </w:p>
              </w:tc>
              <w:tc>
                <w:tcPr>
                  <w:tcW w:w="3336" w:type="dxa"/>
                  <w:tcBorders>
                    <w:top w:val="single" w:sz="6" w:space="0" w:color="auto"/>
                    <w:bottom w:val="dashSmallGap" w:sz="4" w:space="0" w:color="auto"/>
                    <w:right w:val="single" w:sz="6" w:space="0" w:color="auto"/>
                  </w:tcBorders>
                  <w:vAlign w:val="center"/>
                </w:tcPr>
                <w:p w:rsidR="000A50BF" w:rsidRPr="00C37D6C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C37D6C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shd w:val="pct15" w:color="auto" w:fill="FFFFFF"/>
                    </w:rPr>
                    <w:t>中期計画の進捗は優れて順調</w:t>
                  </w:r>
                </w:p>
              </w:tc>
              <w:tc>
                <w:tcPr>
                  <w:tcW w:w="3036" w:type="dxa"/>
                  <w:vMerge w:val="restart"/>
                  <w:tcBorders>
                    <w:left w:val="single" w:sz="6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大項目別（８区分）に、中期計画の進捗状況について、事業単位評価及び指標単位評価から総合的に勘案し、評価</w:t>
                  </w:r>
                </w:p>
              </w:tc>
            </w:tr>
            <w:tr w:rsidR="000A50BF" w:rsidRPr="00265936" w:rsidTr="0096534F">
              <w:trPr>
                <w:trHeight w:val="390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Ａ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dashSmallGap" w:sz="4" w:space="0" w:color="auto"/>
                    <w:right w:val="single" w:sz="6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中期計画の進捗は順調</w:t>
                  </w:r>
                </w:p>
              </w:tc>
              <w:tc>
                <w:tcPr>
                  <w:tcW w:w="3036" w:type="dxa"/>
                  <w:vMerge/>
                  <w:tcBorders>
                    <w:left w:val="single" w:sz="6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  <w:bookmarkStart w:id="0" w:name="_GoBack"/>
              <w:bookmarkEnd w:id="0"/>
            </w:tr>
            <w:tr w:rsidR="000A50BF" w:rsidRPr="00265936" w:rsidTr="0096534F">
              <w:trPr>
                <w:trHeight w:val="369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Ｂ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中期計画の進捗は概ね順調</w:t>
                  </w:r>
                </w:p>
              </w:tc>
              <w:tc>
                <w:tcPr>
                  <w:tcW w:w="3036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0A50BF" w:rsidRPr="00265936" w:rsidTr="0096534F">
              <w:trPr>
                <w:trHeight w:val="346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Ｃ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中期計画の進捗はやや遅れている</w:t>
                  </w:r>
                </w:p>
              </w:tc>
              <w:tc>
                <w:tcPr>
                  <w:tcW w:w="3036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0A50BF" w:rsidRPr="00265936" w:rsidTr="0096534F">
              <w:trPr>
                <w:trHeight w:val="405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single" w:sz="6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Ｄ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single" w:sz="6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中期計画の進捗は遅れている</w:t>
                  </w:r>
                </w:p>
              </w:tc>
              <w:tc>
                <w:tcPr>
                  <w:tcW w:w="3036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0A50BF" w:rsidRPr="00265936" w:rsidTr="0096534F">
              <w:trPr>
                <w:trHeight w:val="420"/>
              </w:trPr>
              <w:tc>
                <w:tcPr>
                  <w:tcW w:w="2093" w:type="dxa"/>
                  <w:gridSpan w:val="2"/>
                  <w:vMerge w:val="restart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全体評価</w:t>
                  </w:r>
                </w:p>
              </w:tc>
              <w:tc>
                <w:tcPr>
                  <w:tcW w:w="4045" w:type="dxa"/>
                  <w:gridSpan w:val="2"/>
                  <w:tcBorders>
                    <w:top w:val="single" w:sz="6" w:space="0" w:color="auto"/>
                    <w:left w:val="single" w:sz="12" w:space="0" w:color="auto"/>
                    <w:bottom w:val="dashSmallGap" w:sz="4" w:space="0" w:color="auto"/>
                    <w:right w:val="single" w:sz="6" w:space="0" w:color="auto"/>
                  </w:tcBorders>
                  <w:vAlign w:val="center"/>
                </w:tcPr>
                <w:p w:rsidR="000A50BF" w:rsidRPr="00C37D6C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C37D6C">
                    <w:rPr>
                      <w:rFonts w:asciiTheme="majorEastAsia" w:eastAsiaTheme="majorEastAsia" w:hAnsiTheme="majorEastAsia" w:hint="eastAsia"/>
                      <w:sz w:val="20"/>
                      <w:szCs w:val="20"/>
                      <w:shd w:val="pct15" w:color="auto" w:fill="FFFFFF"/>
                    </w:rPr>
                    <w:t>中期計画の進捗は優れて順調</w:t>
                  </w:r>
                </w:p>
              </w:tc>
              <w:tc>
                <w:tcPr>
                  <w:tcW w:w="3036" w:type="dxa"/>
                  <w:vMerge w:val="restart"/>
                  <w:tcBorders>
                    <w:left w:val="single" w:sz="6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中期計画全体の進捗状況について、項目別評価から総合的に勘案し、評価</w:t>
                  </w:r>
                </w:p>
              </w:tc>
            </w:tr>
            <w:tr w:rsidR="000A50BF" w:rsidRPr="00265936" w:rsidTr="0096534F">
              <w:trPr>
                <w:trHeight w:val="420"/>
              </w:trPr>
              <w:tc>
                <w:tcPr>
                  <w:tcW w:w="2093" w:type="dxa"/>
                  <w:gridSpan w:val="2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4045" w:type="dxa"/>
                  <w:gridSpan w:val="2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  <w:right w:val="single" w:sz="6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中期計画の進捗は順調</w:t>
                  </w:r>
                </w:p>
              </w:tc>
              <w:tc>
                <w:tcPr>
                  <w:tcW w:w="3036" w:type="dxa"/>
                  <w:vMerge/>
                  <w:tcBorders>
                    <w:left w:val="single" w:sz="6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0A50BF" w:rsidRPr="00265936" w:rsidTr="0096534F">
              <w:trPr>
                <w:trHeight w:val="369"/>
              </w:trPr>
              <w:tc>
                <w:tcPr>
                  <w:tcW w:w="2093" w:type="dxa"/>
                  <w:gridSpan w:val="2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  <w:tc>
                <w:tcPr>
                  <w:tcW w:w="4045" w:type="dxa"/>
                  <w:gridSpan w:val="2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中期計画の進捗は概ね順調</w:t>
                  </w:r>
                </w:p>
              </w:tc>
              <w:tc>
                <w:tcPr>
                  <w:tcW w:w="3036" w:type="dxa"/>
                  <w:vMerge/>
                  <w:tcBorders>
                    <w:right w:val="single" w:sz="12" w:space="0" w:color="auto"/>
                  </w:tcBorders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0A50BF" w:rsidRPr="00265936" w:rsidTr="0096534F">
              <w:trPr>
                <w:trHeight w:val="375"/>
              </w:trPr>
              <w:tc>
                <w:tcPr>
                  <w:tcW w:w="2093" w:type="dxa"/>
                  <w:gridSpan w:val="2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  <w:tc>
                <w:tcPr>
                  <w:tcW w:w="4045" w:type="dxa"/>
                  <w:gridSpan w:val="2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中期計画の進捗はやや遅れている</w:t>
                  </w:r>
                </w:p>
              </w:tc>
              <w:tc>
                <w:tcPr>
                  <w:tcW w:w="3036" w:type="dxa"/>
                  <w:vMerge/>
                  <w:tcBorders>
                    <w:right w:val="single" w:sz="12" w:space="0" w:color="auto"/>
                  </w:tcBorders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0A50BF" w:rsidRPr="00265936" w:rsidTr="0096534F">
              <w:trPr>
                <w:trHeight w:val="376"/>
              </w:trPr>
              <w:tc>
                <w:tcPr>
                  <w:tcW w:w="2093" w:type="dxa"/>
                  <w:gridSpan w:val="2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  <w:tc>
                <w:tcPr>
                  <w:tcW w:w="4045" w:type="dxa"/>
                  <w:gridSpan w:val="2"/>
                  <w:tcBorders>
                    <w:top w:val="dashSmallGap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中期計画の進捗は遅れている</w:t>
                  </w:r>
                </w:p>
              </w:tc>
              <w:tc>
                <w:tcPr>
                  <w:tcW w:w="3036" w:type="dxa"/>
                  <w:vMerge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</w:tbl>
          <w:p w:rsidR="000A50BF" w:rsidRPr="000A50BF" w:rsidRDefault="000A50BF" w:rsidP="00E9004F"/>
        </w:tc>
        <w:tc>
          <w:tcPr>
            <w:tcW w:w="10065" w:type="dxa"/>
          </w:tcPr>
          <w:p w:rsidR="000A50BF" w:rsidRPr="00265936" w:rsidRDefault="000A50BF" w:rsidP="0096534F">
            <w:pPr>
              <w:spacing w:beforeLines="50" w:before="180"/>
              <w:ind w:firstLineChars="100" w:firstLine="220"/>
              <w:rPr>
                <w:rFonts w:asciiTheme="majorEastAsia" w:eastAsiaTheme="majorEastAsia" w:hAnsiTheme="majorEastAsia"/>
                <w:sz w:val="22"/>
              </w:rPr>
            </w:pPr>
            <w:r w:rsidRPr="00265936">
              <w:rPr>
                <w:rFonts w:asciiTheme="majorEastAsia" w:eastAsiaTheme="majorEastAsia" w:hAnsiTheme="majorEastAsia" w:hint="eastAsia"/>
                <w:sz w:val="22"/>
              </w:rPr>
              <w:t>別表２：年度評価における評価基準</w:t>
            </w:r>
          </w:p>
          <w:tbl>
            <w:tblPr>
              <w:tblStyle w:val="a3"/>
              <w:tblW w:w="0" w:type="auto"/>
              <w:tblInd w:w="315" w:type="dxa"/>
              <w:tblLook w:val="04A0" w:firstRow="1" w:lastRow="0" w:firstColumn="1" w:lastColumn="0" w:noHBand="0" w:noVBand="1"/>
            </w:tblPr>
            <w:tblGrid>
              <w:gridCol w:w="675"/>
              <w:gridCol w:w="1418"/>
              <w:gridCol w:w="709"/>
              <w:gridCol w:w="3336"/>
              <w:gridCol w:w="3036"/>
            </w:tblGrid>
            <w:tr w:rsidR="000A50BF" w:rsidRPr="00265936" w:rsidTr="0096534F">
              <w:tc>
                <w:tcPr>
                  <w:tcW w:w="2093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double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評価区分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double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評定</w:t>
                  </w:r>
                </w:p>
              </w:tc>
              <w:tc>
                <w:tcPr>
                  <w:tcW w:w="3336" w:type="dxa"/>
                  <w:tcBorders>
                    <w:top w:val="single" w:sz="12" w:space="0" w:color="auto"/>
                    <w:bottom w:val="double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標語</w:t>
                  </w:r>
                </w:p>
              </w:tc>
              <w:tc>
                <w:tcPr>
                  <w:tcW w:w="3036" w:type="dxa"/>
                  <w:tcBorders>
                    <w:top w:val="single" w:sz="12" w:space="0" w:color="auto"/>
                    <w:bottom w:val="double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評価の目安</w:t>
                  </w:r>
                </w:p>
              </w:tc>
            </w:tr>
            <w:tr w:rsidR="000A50BF" w:rsidRPr="00265936" w:rsidTr="0096534F">
              <w:trPr>
                <w:trHeight w:val="435"/>
              </w:trPr>
              <w:tc>
                <w:tcPr>
                  <w:tcW w:w="675" w:type="dxa"/>
                  <w:vMerge w:val="restart"/>
                  <w:tcBorders>
                    <w:top w:val="double" w:sz="4" w:space="0" w:color="auto"/>
                    <w:left w:val="single" w:sz="12" w:space="0" w:color="auto"/>
                  </w:tcBorders>
                  <w:textDirection w:val="tbRlV"/>
                  <w:vAlign w:val="center"/>
                </w:tcPr>
                <w:p w:rsidR="000A50BF" w:rsidRPr="00265936" w:rsidRDefault="000A50BF" w:rsidP="00E9004F">
                  <w:pPr>
                    <w:ind w:left="113" w:right="113"/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項目別評価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double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事業単位</w:t>
                  </w:r>
                </w:p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評価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ａ</w:t>
                  </w:r>
                </w:p>
              </w:tc>
              <w:tc>
                <w:tcPr>
                  <w:tcW w:w="3336" w:type="dxa"/>
                  <w:tcBorders>
                    <w:top w:val="double" w:sz="4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年度計画を上回る</w:t>
                  </w:r>
                </w:p>
              </w:tc>
              <w:tc>
                <w:tcPr>
                  <w:tcW w:w="3036" w:type="dxa"/>
                  <w:tcBorders>
                    <w:top w:val="double" w:sz="4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上回るもしくは十分な実施</w:t>
                  </w:r>
                </w:p>
              </w:tc>
            </w:tr>
            <w:tr w:rsidR="000A50BF" w:rsidRPr="00265936" w:rsidTr="0096534F">
              <w:trPr>
                <w:trHeight w:val="435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ｂ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年度計画を概ね実施</w:t>
                  </w:r>
                </w:p>
              </w:tc>
              <w:tc>
                <w:tcPr>
                  <w:tcW w:w="3036" w:type="dxa"/>
                  <w:tcBorders>
                    <w:top w:val="dashSmallGap" w:sz="4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実施</w:t>
                  </w:r>
                </w:p>
              </w:tc>
            </w:tr>
            <w:tr w:rsidR="000A50BF" w:rsidRPr="00265936" w:rsidTr="0096534F">
              <w:trPr>
                <w:trHeight w:val="435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ｃ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年度計画を十分に実施せず</w:t>
                  </w:r>
                </w:p>
              </w:tc>
              <w:tc>
                <w:tcPr>
                  <w:tcW w:w="3036" w:type="dxa"/>
                  <w:tcBorders>
                    <w:top w:val="dashSmallGap" w:sz="4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下回るもしくは実施が不十分</w:t>
                  </w:r>
                </w:p>
              </w:tc>
            </w:tr>
            <w:tr w:rsidR="000A50BF" w:rsidRPr="00265936" w:rsidTr="0096534F">
              <w:trPr>
                <w:trHeight w:val="435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ｄ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single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年度計画を大幅に下回る</w:t>
                  </w:r>
                </w:p>
              </w:tc>
              <w:tc>
                <w:tcPr>
                  <w:tcW w:w="3036" w:type="dxa"/>
                  <w:tcBorders>
                    <w:top w:val="dashSmallGap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特に劣るもしくは実施せず</w:t>
                  </w:r>
                </w:p>
              </w:tc>
            </w:tr>
            <w:tr w:rsidR="000A50BF" w:rsidRPr="00265936" w:rsidTr="0096534F">
              <w:trPr>
                <w:trHeight w:val="435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指標単位</w:t>
                  </w:r>
                </w:p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評価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ａ</w:t>
                  </w:r>
                </w:p>
              </w:tc>
              <w:tc>
                <w:tcPr>
                  <w:tcW w:w="3336" w:type="dxa"/>
                  <w:tcBorders>
                    <w:top w:val="single" w:sz="4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年度計画を上回る</w:t>
                  </w: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達成率100%以上</w:t>
                  </w:r>
                </w:p>
              </w:tc>
            </w:tr>
            <w:tr w:rsidR="000A50BF" w:rsidRPr="00265936" w:rsidTr="0096534F">
              <w:trPr>
                <w:trHeight w:val="435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ｂ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年度計画を概ね実施</w:t>
                  </w:r>
                </w:p>
              </w:tc>
              <w:tc>
                <w:tcPr>
                  <w:tcW w:w="3036" w:type="dxa"/>
                  <w:tcBorders>
                    <w:top w:val="dashSmallGap" w:sz="4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達成率80%以上100%未満</w:t>
                  </w:r>
                </w:p>
              </w:tc>
            </w:tr>
            <w:tr w:rsidR="000A50BF" w:rsidRPr="00265936" w:rsidTr="0096534F">
              <w:trPr>
                <w:trHeight w:val="435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ｃ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年度計画を十分に実施せず</w:t>
                  </w:r>
                </w:p>
              </w:tc>
              <w:tc>
                <w:tcPr>
                  <w:tcW w:w="3036" w:type="dxa"/>
                  <w:tcBorders>
                    <w:top w:val="dashSmallGap" w:sz="4" w:space="0" w:color="auto"/>
                    <w:bottom w:val="dashSmallGap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達成率60%以上80%未満</w:t>
                  </w:r>
                </w:p>
              </w:tc>
            </w:tr>
            <w:tr w:rsidR="000A50BF" w:rsidRPr="00265936" w:rsidTr="0096534F">
              <w:trPr>
                <w:trHeight w:val="435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ｄ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single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年度計画を大幅に下回る</w:t>
                  </w:r>
                </w:p>
              </w:tc>
              <w:tc>
                <w:tcPr>
                  <w:tcW w:w="3036" w:type="dxa"/>
                  <w:tcBorders>
                    <w:top w:val="dashSmallGap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達成率60%未満</w:t>
                  </w:r>
                </w:p>
              </w:tc>
            </w:tr>
            <w:tr w:rsidR="000A50BF" w:rsidRPr="00265936" w:rsidTr="0096534F">
              <w:trPr>
                <w:trHeight w:val="390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 w:val="restart"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大項目別</w:t>
                  </w:r>
                </w:p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評価</w:t>
                  </w:r>
                </w:p>
              </w:tc>
              <w:tc>
                <w:tcPr>
                  <w:tcW w:w="709" w:type="dxa"/>
                  <w:tcBorders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Ａ</w:t>
                  </w:r>
                </w:p>
              </w:tc>
              <w:tc>
                <w:tcPr>
                  <w:tcW w:w="3336" w:type="dxa"/>
                  <w:tcBorders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中期計画の進捗は順調</w:t>
                  </w:r>
                </w:p>
              </w:tc>
              <w:tc>
                <w:tcPr>
                  <w:tcW w:w="3036" w:type="dxa"/>
                  <w:vMerge w:val="restart"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大項目別（８区分）に、中期計画の進捗状況について、事業単位評価及び指標単位評価から総合的に勘案し、評価</w:t>
                  </w:r>
                </w:p>
              </w:tc>
            </w:tr>
            <w:tr w:rsidR="000A50BF" w:rsidRPr="00265936" w:rsidTr="0096534F">
              <w:trPr>
                <w:trHeight w:val="369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Ｂ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中期計画の進捗は概ね順調</w:t>
                  </w:r>
                </w:p>
              </w:tc>
              <w:tc>
                <w:tcPr>
                  <w:tcW w:w="3036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0A50BF" w:rsidRPr="00265936" w:rsidTr="0096534F">
              <w:trPr>
                <w:trHeight w:val="346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Ｃ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中期計画の進捗はやや遅れている</w:t>
                  </w:r>
                </w:p>
              </w:tc>
              <w:tc>
                <w:tcPr>
                  <w:tcW w:w="3036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0A50BF" w:rsidRPr="00265936" w:rsidTr="0096534F">
              <w:trPr>
                <w:trHeight w:val="405"/>
              </w:trPr>
              <w:tc>
                <w:tcPr>
                  <w:tcW w:w="675" w:type="dxa"/>
                  <w:vMerge/>
                  <w:tcBorders>
                    <w:left w:val="single" w:sz="12" w:space="0" w:color="auto"/>
                  </w:tcBorders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</w:p>
              </w:tc>
              <w:tc>
                <w:tcPr>
                  <w:tcW w:w="709" w:type="dxa"/>
                  <w:tcBorders>
                    <w:top w:val="dashSmallGap" w:sz="4" w:space="0" w:color="auto"/>
                    <w:lef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Ｄ</w:t>
                  </w:r>
                </w:p>
              </w:tc>
              <w:tc>
                <w:tcPr>
                  <w:tcW w:w="3336" w:type="dxa"/>
                  <w:tcBorders>
                    <w:top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中期計画の進捗は遅れている</w:t>
                  </w:r>
                </w:p>
              </w:tc>
              <w:tc>
                <w:tcPr>
                  <w:tcW w:w="3036" w:type="dxa"/>
                  <w:vMerge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0A50BF" w:rsidRPr="00265936" w:rsidTr="0096534F">
              <w:trPr>
                <w:trHeight w:val="420"/>
              </w:trPr>
              <w:tc>
                <w:tcPr>
                  <w:tcW w:w="2093" w:type="dxa"/>
                  <w:gridSpan w:val="2"/>
                  <w:vMerge w:val="restart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2"/>
                    </w:rPr>
                    <w:t>全体評価</w:t>
                  </w:r>
                </w:p>
              </w:tc>
              <w:tc>
                <w:tcPr>
                  <w:tcW w:w="4045" w:type="dxa"/>
                  <w:gridSpan w:val="2"/>
                  <w:tcBorders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中期計画の進捗は順調</w:t>
                  </w:r>
                </w:p>
              </w:tc>
              <w:tc>
                <w:tcPr>
                  <w:tcW w:w="3036" w:type="dxa"/>
                  <w:vMerge w:val="restart"/>
                  <w:tcBorders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中期計画全体の進捗状況について、項目別評価から総合的に勘案し、評価</w:t>
                  </w:r>
                </w:p>
              </w:tc>
            </w:tr>
            <w:tr w:rsidR="000A50BF" w:rsidRPr="00265936" w:rsidTr="0096534F">
              <w:trPr>
                <w:trHeight w:val="369"/>
              </w:trPr>
              <w:tc>
                <w:tcPr>
                  <w:tcW w:w="2093" w:type="dxa"/>
                  <w:gridSpan w:val="2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  <w:tc>
                <w:tcPr>
                  <w:tcW w:w="4045" w:type="dxa"/>
                  <w:gridSpan w:val="2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中期計画の進捗は概ね順調</w:t>
                  </w:r>
                </w:p>
              </w:tc>
              <w:tc>
                <w:tcPr>
                  <w:tcW w:w="3036" w:type="dxa"/>
                  <w:vMerge/>
                  <w:tcBorders>
                    <w:right w:val="single" w:sz="12" w:space="0" w:color="auto"/>
                  </w:tcBorders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0A50BF" w:rsidRPr="00265936" w:rsidTr="0096534F">
              <w:trPr>
                <w:trHeight w:val="375"/>
              </w:trPr>
              <w:tc>
                <w:tcPr>
                  <w:tcW w:w="2093" w:type="dxa"/>
                  <w:gridSpan w:val="2"/>
                  <w:vMerge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  <w:tc>
                <w:tcPr>
                  <w:tcW w:w="4045" w:type="dxa"/>
                  <w:gridSpan w:val="2"/>
                  <w:tcBorders>
                    <w:top w:val="dashSmallGap" w:sz="4" w:space="0" w:color="auto"/>
                    <w:left w:val="single" w:sz="12" w:space="0" w:color="auto"/>
                    <w:bottom w:val="dashSmallGap" w:sz="4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中期計画の進捗はやや遅れている</w:t>
                  </w:r>
                </w:p>
              </w:tc>
              <w:tc>
                <w:tcPr>
                  <w:tcW w:w="3036" w:type="dxa"/>
                  <w:vMerge/>
                  <w:tcBorders>
                    <w:right w:val="single" w:sz="12" w:space="0" w:color="auto"/>
                  </w:tcBorders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  <w:tr w:rsidR="000A50BF" w:rsidRPr="00265936" w:rsidTr="0096534F">
              <w:trPr>
                <w:trHeight w:val="376"/>
              </w:trPr>
              <w:tc>
                <w:tcPr>
                  <w:tcW w:w="2093" w:type="dxa"/>
                  <w:gridSpan w:val="2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  <w:tc>
                <w:tcPr>
                  <w:tcW w:w="4045" w:type="dxa"/>
                  <w:gridSpan w:val="2"/>
                  <w:tcBorders>
                    <w:top w:val="dashSmallGap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265936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中期計画の進捗は遅れている</w:t>
                  </w:r>
                </w:p>
              </w:tc>
              <w:tc>
                <w:tcPr>
                  <w:tcW w:w="3036" w:type="dxa"/>
                  <w:vMerge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0A50BF" w:rsidRPr="00265936" w:rsidRDefault="000A50BF" w:rsidP="00E9004F">
                  <w:pPr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</w:p>
              </w:tc>
            </w:tr>
          </w:tbl>
          <w:p w:rsidR="000A50BF" w:rsidRPr="00265936" w:rsidRDefault="000A50BF" w:rsidP="00E9004F">
            <w:pPr>
              <w:rPr>
                <w:rFonts w:asciiTheme="majorEastAsia" w:eastAsiaTheme="majorEastAsia" w:hAnsiTheme="majorEastAsia"/>
                <w:sz w:val="22"/>
              </w:rPr>
            </w:pPr>
          </w:p>
          <w:p w:rsidR="000A50BF" w:rsidRPr="000A50BF" w:rsidRDefault="000A50BF" w:rsidP="00E9004F"/>
        </w:tc>
      </w:tr>
    </w:tbl>
    <w:p w:rsidR="008D58F1" w:rsidRPr="008D58F1" w:rsidRDefault="008D58F1"/>
    <w:p w:rsidR="00D255DF" w:rsidRPr="00FB22F1" w:rsidRDefault="00DE05EE" w:rsidP="00D255DF">
      <w:pPr>
        <w:spacing w:line="276" w:lineRule="auto"/>
        <w:rPr>
          <w:rFonts w:asciiTheme="minorEastAsia" w:hAnsiTheme="minorEastAsia" w:hint="eastAsia"/>
          <w:sz w:val="24"/>
          <w:szCs w:val="24"/>
        </w:rPr>
      </w:pPr>
      <w:r w:rsidRPr="008D58F1">
        <w:rPr>
          <w:rFonts w:asciiTheme="majorEastAsia" w:eastAsiaTheme="majorEastAsia" w:hAnsiTheme="majorEastAsia" w:hint="eastAsia"/>
          <w:sz w:val="28"/>
          <w:szCs w:val="28"/>
        </w:rPr>
        <w:t>２　評価基準変更理由</w:t>
      </w:r>
      <w:r w:rsidR="00D255DF">
        <w:rPr>
          <w:rFonts w:asciiTheme="majorEastAsia" w:eastAsiaTheme="majorEastAsia" w:hAnsiTheme="majorEastAsia" w:hint="eastAsia"/>
          <w:sz w:val="28"/>
          <w:szCs w:val="28"/>
        </w:rPr>
        <w:t xml:space="preserve">　　</w:t>
      </w:r>
      <w:r w:rsidR="00D255DF">
        <w:rPr>
          <w:rFonts w:asciiTheme="minorEastAsia" w:hAnsiTheme="minorEastAsia" w:hint="eastAsia"/>
          <w:sz w:val="24"/>
          <w:szCs w:val="24"/>
        </w:rPr>
        <w:t>※実施要領（年度評価）の「７</w:t>
      </w:r>
      <w:r w:rsidR="00D255DF">
        <w:rPr>
          <w:rFonts w:asciiTheme="minorEastAsia" w:hAnsiTheme="minorEastAsia" w:hint="eastAsia"/>
          <w:sz w:val="24"/>
          <w:szCs w:val="24"/>
        </w:rPr>
        <w:t xml:space="preserve"> </w:t>
      </w:r>
      <w:r w:rsidR="00D255DF">
        <w:rPr>
          <w:rFonts w:asciiTheme="minorEastAsia" w:hAnsiTheme="minorEastAsia" w:hint="eastAsia"/>
          <w:sz w:val="24"/>
          <w:szCs w:val="24"/>
        </w:rPr>
        <w:t>評価方法の継続的な見直し」に基づき、見直しを行うもの</w:t>
      </w:r>
    </w:p>
    <w:p w:rsidR="00DE05EE" w:rsidRDefault="009051B4" w:rsidP="008D58F1">
      <w:pPr>
        <w:spacing w:line="276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・</w:t>
      </w:r>
      <w:r w:rsidR="00DE05EE" w:rsidRPr="008D58F1">
        <w:rPr>
          <w:rFonts w:hint="eastAsia"/>
          <w:sz w:val="24"/>
          <w:szCs w:val="24"/>
        </w:rPr>
        <w:t>改正前</w:t>
      </w:r>
      <w:r w:rsidR="0096534F" w:rsidRPr="008D58F1">
        <w:rPr>
          <w:rFonts w:hint="eastAsia"/>
          <w:sz w:val="24"/>
          <w:szCs w:val="24"/>
        </w:rPr>
        <w:t>の評定区分では、業務実績を的確に評価しきれない</w:t>
      </w:r>
      <w:r w:rsidR="00862689" w:rsidRPr="008D58F1">
        <w:rPr>
          <w:rFonts w:hint="eastAsia"/>
          <w:sz w:val="24"/>
          <w:szCs w:val="24"/>
        </w:rPr>
        <w:t>場合がある</w:t>
      </w:r>
      <w:r w:rsidR="0096534F" w:rsidRPr="008D58F1">
        <w:rPr>
          <w:rFonts w:hint="eastAsia"/>
          <w:sz w:val="24"/>
          <w:szCs w:val="24"/>
        </w:rPr>
        <w:t>ため、区分</w:t>
      </w:r>
      <w:r w:rsidR="00862689" w:rsidRPr="008D58F1">
        <w:rPr>
          <w:rFonts w:ascii="Segoe UI Symbol" w:hAnsi="Segoe UI Symbol" w:cs="Segoe UI Symbol" w:hint="eastAsia"/>
          <w:sz w:val="24"/>
          <w:szCs w:val="24"/>
        </w:rPr>
        <w:t>を細分化し</w:t>
      </w:r>
      <w:r w:rsidR="0096534F" w:rsidRPr="008D58F1">
        <w:rPr>
          <w:rFonts w:ascii="Segoe UI Symbol" w:hAnsi="Segoe UI Symbol" w:cs="Segoe UI Symbol" w:hint="eastAsia"/>
          <w:sz w:val="24"/>
          <w:szCs w:val="24"/>
        </w:rPr>
        <w:t>、より実態に即した評価</w:t>
      </w:r>
      <w:r w:rsidR="00862689" w:rsidRPr="008D58F1">
        <w:rPr>
          <w:rFonts w:ascii="Segoe UI Symbol" w:hAnsi="Segoe UI Symbol" w:cs="Segoe UI Symbol" w:hint="eastAsia"/>
          <w:sz w:val="24"/>
          <w:szCs w:val="24"/>
        </w:rPr>
        <w:t>が</w:t>
      </w:r>
      <w:r w:rsidR="0096534F" w:rsidRPr="008D58F1">
        <w:rPr>
          <w:rFonts w:ascii="Segoe UI Symbol" w:hAnsi="Segoe UI Symbol" w:cs="Segoe UI Symbol" w:hint="eastAsia"/>
          <w:sz w:val="24"/>
          <w:szCs w:val="24"/>
        </w:rPr>
        <w:t>行</w:t>
      </w:r>
      <w:r w:rsidR="008D58F1">
        <w:rPr>
          <w:rFonts w:ascii="Segoe UI Symbol" w:hAnsi="Segoe UI Symbol" w:cs="Segoe UI Symbol" w:hint="eastAsia"/>
          <w:sz w:val="24"/>
          <w:szCs w:val="24"/>
        </w:rPr>
        <w:t>えるように</w:t>
      </w:r>
      <w:r w:rsidR="00862689" w:rsidRPr="008D58F1">
        <w:rPr>
          <w:rFonts w:ascii="Segoe UI Symbol" w:hAnsi="Segoe UI Symbol" w:cs="Segoe UI Symbol" w:hint="eastAsia"/>
          <w:sz w:val="24"/>
          <w:szCs w:val="24"/>
        </w:rPr>
        <w:t>する</w:t>
      </w:r>
      <w:r w:rsidR="00DE05EE" w:rsidRPr="008D58F1">
        <w:rPr>
          <w:rFonts w:hint="eastAsia"/>
          <w:sz w:val="24"/>
          <w:szCs w:val="24"/>
        </w:rPr>
        <w:t>。</w:t>
      </w:r>
    </w:p>
    <w:p w:rsidR="009051B4" w:rsidRDefault="00FB22F1" w:rsidP="00FB22F1">
      <w:pPr>
        <w:spacing w:line="276" w:lineRule="auto"/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9051B4">
        <w:rPr>
          <w:rFonts w:hint="eastAsia"/>
          <w:sz w:val="24"/>
          <w:szCs w:val="24"/>
        </w:rPr>
        <w:t>「</w:t>
      </w:r>
      <w:r w:rsidR="009051B4" w:rsidRPr="009051B4">
        <w:rPr>
          <w:rFonts w:asciiTheme="minorEastAsia" w:hAnsiTheme="minorEastAsia" w:hint="eastAsia"/>
          <w:sz w:val="24"/>
          <w:szCs w:val="24"/>
        </w:rPr>
        <w:t>a</w:t>
      </w:r>
      <w:r w:rsidR="009051B4">
        <w:rPr>
          <w:rFonts w:hint="eastAsia"/>
          <w:sz w:val="24"/>
          <w:szCs w:val="24"/>
        </w:rPr>
        <w:t>評価」には、「少し上回る」ものと「大幅に上回る」ものがある。「Ａ評価」にも、「順調」なものと「優れて順調」なものがある。</w:t>
      </w:r>
      <w:r>
        <w:rPr>
          <w:rFonts w:hint="eastAsia"/>
          <w:sz w:val="24"/>
          <w:szCs w:val="24"/>
        </w:rPr>
        <w:t>）</w:t>
      </w:r>
    </w:p>
    <w:p w:rsidR="00FB22F1" w:rsidRDefault="009051B4" w:rsidP="00FB22F1">
      <w:pPr>
        <w:spacing w:line="276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FB22F1">
        <w:rPr>
          <w:rFonts w:asciiTheme="minorEastAsia" w:hAnsiTheme="minorEastAsia" w:hint="eastAsia"/>
          <w:sz w:val="24"/>
          <w:szCs w:val="24"/>
        </w:rPr>
        <w:t>・</w:t>
      </w:r>
      <w:r w:rsidR="00FB22F1" w:rsidRPr="00FB22F1">
        <w:rPr>
          <w:rFonts w:asciiTheme="minorEastAsia" w:hAnsiTheme="minorEastAsia" w:hint="eastAsia"/>
          <w:sz w:val="24"/>
          <w:szCs w:val="24"/>
        </w:rPr>
        <w:t>H26～H28（中期目標期間である６年間の半分）</w:t>
      </w:r>
      <w:r w:rsidR="00FB22F1">
        <w:rPr>
          <w:rFonts w:asciiTheme="minorEastAsia" w:hAnsiTheme="minorEastAsia" w:hint="eastAsia"/>
          <w:sz w:val="24"/>
          <w:szCs w:val="24"/>
        </w:rPr>
        <w:t>の評価</w:t>
      </w:r>
      <w:r w:rsidR="00FB22F1" w:rsidRPr="00FB22F1">
        <w:rPr>
          <w:rFonts w:asciiTheme="minorEastAsia" w:hAnsiTheme="minorEastAsia" w:hint="eastAsia"/>
          <w:sz w:val="24"/>
          <w:szCs w:val="24"/>
        </w:rPr>
        <w:t>経験を踏まえて、</w:t>
      </w:r>
      <w:r w:rsidR="00FB22F1">
        <w:rPr>
          <w:rFonts w:asciiTheme="minorEastAsia" w:hAnsiTheme="minorEastAsia" w:hint="eastAsia"/>
          <w:sz w:val="24"/>
          <w:szCs w:val="24"/>
        </w:rPr>
        <w:t>残りの３か年における</w:t>
      </w:r>
      <w:r w:rsidR="00FB22F1" w:rsidRPr="00FB22F1">
        <w:rPr>
          <w:rFonts w:asciiTheme="minorEastAsia" w:hAnsiTheme="minorEastAsia" w:hint="eastAsia"/>
          <w:sz w:val="24"/>
          <w:szCs w:val="24"/>
        </w:rPr>
        <w:t>評価方法</w:t>
      </w:r>
      <w:r w:rsidRPr="00FB22F1">
        <w:rPr>
          <w:rFonts w:asciiTheme="minorEastAsia" w:hAnsiTheme="minorEastAsia" w:hint="eastAsia"/>
          <w:sz w:val="24"/>
          <w:szCs w:val="24"/>
        </w:rPr>
        <w:t>を</w:t>
      </w:r>
      <w:r w:rsidR="00FB22F1">
        <w:rPr>
          <w:rFonts w:asciiTheme="minorEastAsia" w:hAnsiTheme="minorEastAsia" w:hint="eastAsia"/>
          <w:sz w:val="24"/>
          <w:szCs w:val="24"/>
        </w:rPr>
        <w:t>見直す</w:t>
      </w:r>
      <w:r w:rsidRPr="00FB22F1">
        <w:rPr>
          <w:rFonts w:asciiTheme="minorEastAsia" w:hAnsiTheme="minorEastAsia" w:hint="eastAsia"/>
          <w:sz w:val="24"/>
          <w:szCs w:val="24"/>
        </w:rPr>
        <w:t>。</w:t>
      </w:r>
    </w:p>
    <w:p w:rsidR="009051B4" w:rsidRPr="00FB22F1" w:rsidRDefault="00FB22F1" w:rsidP="00FB22F1">
      <w:pPr>
        <w:spacing w:line="276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</w:p>
    <w:sectPr w:rsidR="009051B4" w:rsidRPr="00FB22F1" w:rsidSect="00FB22F1">
      <w:pgSz w:w="23814" w:h="16840" w:orient="landscape" w:code="8"/>
      <w:pgMar w:top="993" w:right="1275" w:bottom="142" w:left="184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BAF" w:rsidRDefault="00F61BAF" w:rsidP="00F61BAF">
      <w:r>
        <w:separator/>
      </w:r>
    </w:p>
  </w:endnote>
  <w:endnote w:type="continuationSeparator" w:id="0">
    <w:p w:rsidR="00F61BAF" w:rsidRDefault="00F61BAF" w:rsidP="00F61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BAF" w:rsidRDefault="00F61BAF" w:rsidP="00F61BAF">
      <w:r>
        <w:separator/>
      </w:r>
    </w:p>
  </w:footnote>
  <w:footnote w:type="continuationSeparator" w:id="0">
    <w:p w:rsidR="00F61BAF" w:rsidRDefault="00F61BAF" w:rsidP="00F61B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B2238"/>
    <w:multiLevelType w:val="hybridMultilevel"/>
    <w:tmpl w:val="DAF809E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BF"/>
    <w:rsid w:val="00003293"/>
    <w:rsid w:val="00004255"/>
    <w:rsid w:val="0000467B"/>
    <w:rsid w:val="000054F0"/>
    <w:rsid w:val="00055C5D"/>
    <w:rsid w:val="00064103"/>
    <w:rsid w:val="00067268"/>
    <w:rsid w:val="000715A9"/>
    <w:rsid w:val="000859FA"/>
    <w:rsid w:val="0009208C"/>
    <w:rsid w:val="000A3EE5"/>
    <w:rsid w:val="000A50BF"/>
    <w:rsid w:val="000C6FC0"/>
    <w:rsid w:val="000F0D0F"/>
    <w:rsid w:val="000F29C6"/>
    <w:rsid w:val="00111A56"/>
    <w:rsid w:val="00124B54"/>
    <w:rsid w:val="00125730"/>
    <w:rsid w:val="00126F69"/>
    <w:rsid w:val="0014421A"/>
    <w:rsid w:val="0016213D"/>
    <w:rsid w:val="00163B5B"/>
    <w:rsid w:val="001802C2"/>
    <w:rsid w:val="00185692"/>
    <w:rsid w:val="001959FB"/>
    <w:rsid w:val="001A05C6"/>
    <w:rsid w:val="001A7064"/>
    <w:rsid w:val="001B3E8A"/>
    <w:rsid w:val="001B595F"/>
    <w:rsid w:val="001B7CD2"/>
    <w:rsid w:val="001D0A89"/>
    <w:rsid w:val="001D40EC"/>
    <w:rsid w:val="00204265"/>
    <w:rsid w:val="002047A7"/>
    <w:rsid w:val="00211F80"/>
    <w:rsid w:val="00287E7B"/>
    <w:rsid w:val="002A0C4A"/>
    <w:rsid w:val="002D448C"/>
    <w:rsid w:val="002E3AA8"/>
    <w:rsid w:val="002E41FD"/>
    <w:rsid w:val="002E60ED"/>
    <w:rsid w:val="002F2363"/>
    <w:rsid w:val="002F75D0"/>
    <w:rsid w:val="00311625"/>
    <w:rsid w:val="00325382"/>
    <w:rsid w:val="003275ED"/>
    <w:rsid w:val="00346681"/>
    <w:rsid w:val="00380BBC"/>
    <w:rsid w:val="003A41C1"/>
    <w:rsid w:val="003B59D3"/>
    <w:rsid w:val="003C01D3"/>
    <w:rsid w:val="003F6793"/>
    <w:rsid w:val="0040726F"/>
    <w:rsid w:val="00412CA9"/>
    <w:rsid w:val="0042364B"/>
    <w:rsid w:val="00460D5D"/>
    <w:rsid w:val="0046224E"/>
    <w:rsid w:val="00462ACD"/>
    <w:rsid w:val="0046520A"/>
    <w:rsid w:val="00467753"/>
    <w:rsid w:val="004769A5"/>
    <w:rsid w:val="00497390"/>
    <w:rsid w:val="004A1125"/>
    <w:rsid w:val="004C4A88"/>
    <w:rsid w:val="004D1383"/>
    <w:rsid w:val="004E2563"/>
    <w:rsid w:val="004E2923"/>
    <w:rsid w:val="004F250C"/>
    <w:rsid w:val="0051703E"/>
    <w:rsid w:val="00566378"/>
    <w:rsid w:val="005906F9"/>
    <w:rsid w:val="005A4120"/>
    <w:rsid w:val="005E53A8"/>
    <w:rsid w:val="005F308E"/>
    <w:rsid w:val="005F5A19"/>
    <w:rsid w:val="0060473B"/>
    <w:rsid w:val="00604C32"/>
    <w:rsid w:val="00627AE3"/>
    <w:rsid w:val="00630A6E"/>
    <w:rsid w:val="0067473F"/>
    <w:rsid w:val="006B05F8"/>
    <w:rsid w:val="006E038C"/>
    <w:rsid w:val="006E2E01"/>
    <w:rsid w:val="00716ABC"/>
    <w:rsid w:val="007225EC"/>
    <w:rsid w:val="007263C1"/>
    <w:rsid w:val="00733BA6"/>
    <w:rsid w:val="00741386"/>
    <w:rsid w:val="007515D9"/>
    <w:rsid w:val="00761E7E"/>
    <w:rsid w:val="00761F7C"/>
    <w:rsid w:val="00775567"/>
    <w:rsid w:val="00786BDB"/>
    <w:rsid w:val="00796C9A"/>
    <w:rsid w:val="007B0E01"/>
    <w:rsid w:val="007B454C"/>
    <w:rsid w:val="007B68AD"/>
    <w:rsid w:val="007C7653"/>
    <w:rsid w:val="007D488F"/>
    <w:rsid w:val="007E24A7"/>
    <w:rsid w:val="00810A0C"/>
    <w:rsid w:val="00841C59"/>
    <w:rsid w:val="008467A5"/>
    <w:rsid w:val="008501F9"/>
    <w:rsid w:val="0086226A"/>
    <w:rsid w:val="00862689"/>
    <w:rsid w:val="00871B26"/>
    <w:rsid w:val="00887E0B"/>
    <w:rsid w:val="008A6522"/>
    <w:rsid w:val="008B1894"/>
    <w:rsid w:val="008C4430"/>
    <w:rsid w:val="008D0886"/>
    <w:rsid w:val="008D58F1"/>
    <w:rsid w:val="008E7848"/>
    <w:rsid w:val="00904F6B"/>
    <w:rsid w:val="009051B4"/>
    <w:rsid w:val="009205A1"/>
    <w:rsid w:val="00921EFF"/>
    <w:rsid w:val="009276B7"/>
    <w:rsid w:val="00956D3F"/>
    <w:rsid w:val="0096534F"/>
    <w:rsid w:val="00977D0D"/>
    <w:rsid w:val="009935D0"/>
    <w:rsid w:val="009B674F"/>
    <w:rsid w:val="009B6EF1"/>
    <w:rsid w:val="00A0578B"/>
    <w:rsid w:val="00A67228"/>
    <w:rsid w:val="00A734D9"/>
    <w:rsid w:val="00A85A7F"/>
    <w:rsid w:val="00A86C80"/>
    <w:rsid w:val="00AB421E"/>
    <w:rsid w:val="00AE25FA"/>
    <w:rsid w:val="00AF5F85"/>
    <w:rsid w:val="00B0396B"/>
    <w:rsid w:val="00B052DC"/>
    <w:rsid w:val="00B3733B"/>
    <w:rsid w:val="00B73D6B"/>
    <w:rsid w:val="00BB6206"/>
    <w:rsid w:val="00BE6B61"/>
    <w:rsid w:val="00BF3F17"/>
    <w:rsid w:val="00BF7DED"/>
    <w:rsid w:val="00C05DB8"/>
    <w:rsid w:val="00C15C6A"/>
    <w:rsid w:val="00C31D3F"/>
    <w:rsid w:val="00C37D6C"/>
    <w:rsid w:val="00C63CAC"/>
    <w:rsid w:val="00C912F1"/>
    <w:rsid w:val="00C920FD"/>
    <w:rsid w:val="00CA1DA8"/>
    <w:rsid w:val="00CA3C3F"/>
    <w:rsid w:val="00CA4EE0"/>
    <w:rsid w:val="00CC7A8D"/>
    <w:rsid w:val="00D10CE0"/>
    <w:rsid w:val="00D224EB"/>
    <w:rsid w:val="00D255DF"/>
    <w:rsid w:val="00D6693C"/>
    <w:rsid w:val="00D725A6"/>
    <w:rsid w:val="00D8719C"/>
    <w:rsid w:val="00D9792E"/>
    <w:rsid w:val="00DA2823"/>
    <w:rsid w:val="00DA43B1"/>
    <w:rsid w:val="00DB346A"/>
    <w:rsid w:val="00DE05EE"/>
    <w:rsid w:val="00DF59A6"/>
    <w:rsid w:val="00E133B8"/>
    <w:rsid w:val="00E37988"/>
    <w:rsid w:val="00E4397A"/>
    <w:rsid w:val="00E64747"/>
    <w:rsid w:val="00E6618F"/>
    <w:rsid w:val="00E855CB"/>
    <w:rsid w:val="00E9078E"/>
    <w:rsid w:val="00EA2849"/>
    <w:rsid w:val="00EA7A36"/>
    <w:rsid w:val="00ED7EE2"/>
    <w:rsid w:val="00EE4B8C"/>
    <w:rsid w:val="00EE7541"/>
    <w:rsid w:val="00EF45A0"/>
    <w:rsid w:val="00EF6311"/>
    <w:rsid w:val="00F06F49"/>
    <w:rsid w:val="00F07438"/>
    <w:rsid w:val="00F20093"/>
    <w:rsid w:val="00F61BAF"/>
    <w:rsid w:val="00F935A3"/>
    <w:rsid w:val="00F950BF"/>
    <w:rsid w:val="00F9768E"/>
    <w:rsid w:val="00FA4D1A"/>
    <w:rsid w:val="00FB22F1"/>
    <w:rsid w:val="00FB58EB"/>
    <w:rsid w:val="00FD6602"/>
    <w:rsid w:val="00FF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7561C5-25FA-49CC-8C1D-4ABB89227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0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E05E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61B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61BAF"/>
  </w:style>
  <w:style w:type="paragraph" w:styleId="a7">
    <w:name w:val="footer"/>
    <w:basedOn w:val="a"/>
    <w:link w:val="a8"/>
    <w:uiPriority w:val="99"/>
    <w:unhideWhenUsed/>
    <w:rsid w:val="00F61B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61BAF"/>
  </w:style>
  <w:style w:type="paragraph" w:styleId="a9">
    <w:name w:val="Balloon Text"/>
    <w:basedOn w:val="a"/>
    <w:link w:val="aa"/>
    <w:uiPriority w:val="99"/>
    <w:semiHidden/>
    <w:unhideWhenUsed/>
    <w:rsid w:val="00C37D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37D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13</cp:revision>
  <cp:lastPrinted>2018-01-16T05:29:00Z</cp:lastPrinted>
  <dcterms:created xsi:type="dcterms:W3CDTF">2018-01-12T05:23:00Z</dcterms:created>
  <dcterms:modified xsi:type="dcterms:W3CDTF">2018-01-25T05:49:00Z</dcterms:modified>
</cp:coreProperties>
</file>