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ED" w:rsidRPr="005B5666" w:rsidRDefault="00E136ED" w:rsidP="00E136ED">
      <w:pPr>
        <w:wordWrap/>
        <w:spacing w:line="240" w:lineRule="auto"/>
        <w:jc w:val="center"/>
        <w:textAlignment w:val="bottom"/>
        <w:rPr>
          <w:spacing w:val="60"/>
          <w:sz w:val="25"/>
        </w:rPr>
      </w:pPr>
      <w:r w:rsidRPr="005B5666">
        <w:rPr>
          <w:b/>
          <w:spacing w:val="60"/>
          <w:sz w:val="25"/>
        </w:rPr>
        <w:fldChar w:fldCharType="begin"/>
      </w:r>
      <w:r w:rsidRPr="005B5666">
        <w:rPr>
          <w:b/>
          <w:spacing w:val="60"/>
          <w:sz w:val="25"/>
        </w:rPr>
        <w:instrText>eq \o\ad(\d\fo"</w:instrText>
      </w:r>
      <w:r w:rsidRPr="005B5666">
        <w:rPr>
          <w:rFonts w:hint="eastAsia"/>
          <w:b/>
          <w:spacing w:val="60"/>
          <w:sz w:val="25"/>
        </w:rPr>
        <w:instrText xml:space="preserve">業務委託契約書　　　　　　</w:instrText>
      </w:r>
      <w:r w:rsidRPr="005B5666">
        <w:rPr>
          <w:b/>
          <w:spacing w:val="60"/>
          <w:sz w:val="25"/>
        </w:rPr>
        <w:instrText>"(),</w:instrText>
      </w:r>
      <w:r w:rsidRPr="005B5666">
        <w:rPr>
          <w:rFonts w:hint="eastAsia"/>
          <w:b/>
          <w:spacing w:val="60"/>
          <w:sz w:val="25"/>
        </w:rPr>
        <w:instrText>業務委託契約書</w:instrText>
      </w:r>
      <w:r w:rsidRPr="005B5666">
        <w:rPr>
          <w:b/>
          <w:spacing w:val="60"/>
          <w:sz w:val="25"/>
        </w:rPr>
        <w:instrText>)</w:instrText>
      </w:r>
      <w:r w:rsidRPr="005B5666">
        <w:rPr>
          <w:b/>
          <w:spacing w:val="60"/>
          <w:sz w:val="25"/>
        </w:rPr>
        <w:fldChar w:fldCharType="end"/>
      </w:r>
    </w:p>
    <w:p w:rsidR="00E136ED" w:rsidRPr="005B5666" w:rsidRDefault="00E136ED" w:rsidP="00E136ED">
      <w:pPr>
        <w:tabs>
          <w:tab w:val="left" w:pos="-884"/>
        </w:tabs>
        <w:wordWrap/>
        <w:spacing w:line="240" w:lineRule="auto"/>
        <w:ind w:left="5347" w:right="227" w:hanging="1548"/>
        <w:jc w:val="both"/>
        <w:textAlignment w:val="bottom"/>
      </w:pPr>
    </w:p>
    <w:p w:rsidR="00E136ED" w:rsidRPr="005B5666" w:rsidRDefault="00E136ED" w:rsidP="00E136ED">
      <w:pPr>
        <w:tabs>
          <w:tab w:val="left" w:pos="-884"/>
        </w:tabs>
        <w:wordWrap/>
        <w:spacing w:line="240" w:lineRule="auto"/>
        <w:ind w:left="5319" w:right="227" w:hanging="1548"/>
        <w:jc w:val="both"/>
        <w:textAlignment w:val="bottom"/>
        <w:rPr>
          <w:rFonts w:hAnsi="ＭＳ 明朝"/>
        </w:rPr>
      </w:pPr>
      <w:r w:rsidRPr="005B5666">
        <w:rPr>
          <w:rFonts w:hAnsi="ＭＳ 明朝" w:hint="eastAsia"/>
        </w:rPr>
        <w:t xml:space="preserve">委託者（甲）　</w:t>
      </w:r>
      <w:r w:rsidRPr="005B5666">
        <w:rPr>
          <w:rFonts w:hAnsi="ＭＳ 明朝"/>
        </w:rPr>
        <w:fldChar w:fldCharType="begin"/>
      </w:r>
      <w:r w:rsidRPr="005B5666">
        <w:rPr>
          <w:rFonts w:hAnsi="ＭＳ 明朝"/>
        </w:rPr>
        <w:instrText>eq \o\ad(\d\fo"</w:instrText>
      </w:r>
      <w:r w:rsidRPr="005B5666">
        <w:rPr>
          <w:rFonts w:hAnsi="ＭＳ 明朝" w:hint="eastAsia"/>
        </w:rPr>
        <w:instrText xml:space="preserve">長岡市　　</w:instrText>
      </w:r>
      <w:r w:rsidRPr="005B5666">
        <w:rPr>
          <w:rFonts w:hAnsi="ＭＳ 明朝"/>
        </w:rPr>
        <w:instrText>"(),</w:instrText>
      </w:r>
      <w:r w:rsidRPr="005B5666">
        <w:rPr>
          <w:rFonts w:hAnsi="ＭＳ 明朝" w:hint="eastAsia"/>
        </w:rPr>
        <w:instrText>長岡市</w:instrText>
      </w:r>
      <w:r w:rsidRPr="005B5666">
        <w:rPr>
          <w:rFonts w:hAnsi="ＭＳ 明朝"/>
        </w:rPr>
        <w:instrText>)</w:instrText>
      </w:r>
      <w:r w:rsidRPr="005B5666">
        <w:rPr>
          <w:rFonts w:hAnsi="ＭＳ 明朝"/>
        </w:rPr>
        <w:fldChar w:fldCharType="end"/>
      </w:r>
    </w:p>
    <w:p w:rsidR="00E136ED" w:rsidRDefault="00E136ED" w:rsidP="00117FB5">
      <w:pPr>
        <w:wordWrap/>
        <w:spacing w:line="240" w:lineRule="auto"/>
        <w:ind w:firstLineChars="1700" w:firstLine="3759"/>
        <w:jc w:val="both"/>
        <w:textAlignment w:val="bottom"/>
        <w:rPr>
          <w:rFonts w:hAnsi="ＭＳ 明朝"/>
        </w:rPr>
      </w:pPr>
      <w:r w:rsidRPr="005B5666">
        <w:rPr>
          <w:rFonts w:hAnsi="ＭＳ 明朝" w:hint="eastAsia"/>
        </w:rPr>
        <w:t xml:space="preserve">受託者（乙）　</w:t>
      </w:r>
      <w:r w:rsidR="00117FB5">
        <w:rPr>
          <w:rFonts w:hAnsi="ＭＳ 明朝" w:hint="eastAsia"/>
        </w:rPr>
        <w:t xml:space="preserve">　　　　　　</w:t>
      </w:r>
    </w:p>
    <w:p w:rsidR="008F5BB1" w:rsidRPr="005B5666" w:rsidRDefault="008F5BB1" w:rsidP="00117FB5">
      <w:pPr>
        <w:wordWrap/>
        <w:spacing w:line="240" w:lineRule="auto"/>
        <w:ind w:firstLineChars="1700" w:firstLine="3759"/>
        <w:jc w:val="both"/>
        <w:textAlignment w:val="bottom"/>
        <w:rPr>
          <w:rFonts w:hAnsi="ＭＳ 明朝"/>
        </w:rPr>
      </w:pPr>
    </w:p>
    <w:p w:rsidR="00E136ED" w:rsidRPr="005B5666" w:rsidRDefault="00E136ED" w:rsidP="00E136ED">
      <w:pPr>
        <w:wordWrap/>
        <w:spacing w:beforeLines="50" w:before="167" w:afterLines="50" w:after="167" w:line="240" w:lineRule="auto"/>
        <w:ind w:firstLine="221"/>
        <w:jc w:val="both"/>
        <w:textAlignment w:val="bottom"/>
        <w:rPr>
          <w:rFonts w:hAnsi="ＭＳ 明朝"/>
        </w:rPr>
      </w:pPr>
      <w:r w:rsidRPr="005B5666">
        <w:rPr>
          <w:rFonts w:hAnsi="ＭＳ 明朝" w:hint="eastAsia"/>
        </w:rPr>
        <w:t>上記当事者間において、業務の委託について、次の条項により契約を締結する。</w:t>
      </w:r>
    </w:p>
    <w:p w:rsidR="00E136ED" w:rsidRPr="005B5666" w:rsidRDefault="00E136ED" w:rsidP="00E136ED">
      <w:pPr>
        <w:wordWrap/>
        <w:spacing w:line="240" w:lineRule="auto"/>
        <w:ind w:firstLine="221"/>
        <w:jc w:val="both"/>
        <w:textAlignment w:val="bottom"/>
        <w:rPr>
          <w:rFonts w:hAnsi="ＭＳ 明朝"/>
        </w:rPr>
      </w:pPr>
      <w:r w:rsidRPr="005B5666">
        <w:rPr>
          <w:rFonts w:hAnsi="ＭＳ 明朝" w:hint="eastAsia"/>
        </w:rPr>
        <w:t>（総則）</w:t>
      </w:r>
    </w:p>
    <w:p w:rsidR="00E136ED" w:rsidRPr="005B5666" w:rsidRDefault="00E136ED" w:rsidP="00E136ED">
      <w:pPr>
        <w:wordWrap/>
        <w:spacing w:line="240" w:lineRule="auto"/>
        <w:ind w:left="221" w:hangingChars="100" w:hanging="221"/>
        <w:jc w:val="both"/>
        <w:textAlignment w:val="bottom"/>
        <w:rPr>
          <w:rFonts w:hAnsi="ＭＳ 明朝"/>
        </w:rPr>
      </w:pPr>
      <w:r w:rsidRPr="005B5666">
        <w:rPr>
          <w:rFonts w:hAnsi="ＭＳ 明朝" w:hint="eastAsia"/>
        </w:rPr>
        <w:t>第１条　甲は、次に掲げる業務（以下「業務」という。）を乙に委託し、乙は、これを受託する。</w:t>
      </w:r>
    </w:p>
    <w:p w:rsidR="00E136ED" w:rsidRPr="005B5666" w:rsidRDefault="00E136ED" w:rsidP="00E136ED">
      <w:pPr>
        <w:wordWrap/>
        <w:spacing w:line="240" w:lineRule="auto"/>
        <w:ind w:left="1990" w:hangingChars="900" w:hanging="1990"/>
        <w:jc w:val="both"/>
        <w:textAlignment w:val="bottom"/>
        <w:rPr>
          <w:rFonts w:hAnsi="ＭＳ 明朝"/>
        </w:rPr>
      </w:pPr>
      <w:r w:rsidRPr="005B5666">
        <w:rPr>
          <w:rFonts w:hAnsi="ＭＳ 明朝"/>
        </w:rPr>
        <w:t xml:space="preserve"> (1)</w:t>
      </w:r>
      <w:r w:rsidRPr="005B5666">
        <w:rPr>
          <w:rFonts w:hAnsi="ＭＳ 明朝" w:hint="eastAsia"/>
        </w:rPr>
        <w:t xml:space="preserve">　業務の名称　令和</w:t>
      </w:r>
      <w:r w:rsidR="004F754C">
        <w:rPr>
          <w:rFonts w:hAnsi="ＭＳ 明朝" w:hint="eastAsia"/>
        </w:rPr>
        <w:t>６</w:t>
      </w:r>
      <w:r w:rsidRPr="005B5666">
        <w:rPr>
          <w:rFonts w:hAnsi="ＭＳ 明朝" w:hint="eastAsia"/>
        </w:rPr>
        <w:t>年度長岡市国民健康保険料納付コールセンター運営業務委託</w:t>
      </w:r>
    </w:p>
    <w:p w:rsidR="00E136ED" w:rsidRPr="005B5666" w:rsidRDefault="00E136ED" w:rsidP="00E136ED">
      <w:pPr>
        <w:wordWrap/>
        <w:spacing w:line="240" w:lineRule="auto"/>
        <w:ind w:left="1990" w:hangingChars="900" w:hanging="1990"/>
        <w:jc w:val="both"/>
        <w:textAlignment w:val="bottom"/>
        <w:rPr>
          <w:rFonts w:hAnsi="ＭＳ 明朝"/>
        </w:rPr>
      </w:pPr>
      <w:r w:rsidRPr="005B5666">
        <w:rPr>
          <w:rFonts w:hAnsi="ＭＳ 明朝"/>
        </w:rPr>
        <w:t xml:space="preserve"> (2)</w:t>
      </w:r>
      <w:r w:rsidRPr="005B5666">
        <w:rPr>
          <w:rFonts w:hAnsi="ＭＳ 明朝" w:hint="eastAsia"/>
        </w:rPr>
        <w:t xml:space="preserve">　業務の内容　令和</w:t>
      </w:r>
      <w:r w:rsidR="004F754C">
        <w:rPr>
          <w:rFonts w:hAnsi="ＭＳ 明朝" w:hint="eastAsia"/>
        </w:rPr>
        <w:t>６</w:t>
      </w:r>
      <w:r w:rsidR="008F5BB1">
        <w:rPr>
          <w:rFonts w:hAnsi="ＭＳ 明朝" w:hint="eastAsia"/>
        </w:rPr>
        <w:t>年度長岡市国民健康保険料納付コールセンター</w:t>
      </w:r>
      <w:r w:rsidRPr="005B5666">
        <w:rPr>
          <w:rFonts w:hAnsi="ＭＳ 明朝" w:hint="eastAsia"/>
        </w:rPr>
        <w:t>運営業務委託仕様書（以下「仕様書」という。）のとおり</w:t>
      </w:r>
    </w:p>
    <w:p w:rsidR="00E136ED" w:rsidRPr="005B5666" w:rsidRDefault="00E136ED" w:rsidP="00E136ED">
      <w:pPr>
        <w:wordWrap/>
        <w:spacing w:line="240" w:lineRule="auto"/>
        <w:ind w:left="442" w:hanging="442"/>
        <w:jc w:val="both"/>
        <w:textAlignment w:val="bottom"/>
        <w:rPr>
          <w:rFonts w:hAnsi="ＭＳ 明朝"/>
        </w:rPr>
      </w:pPr>
      <w:r w:rsidRPr="005B5666">
        <w:rPr>
          <w:rFonts w:hAnsi="ＭＳ 明朝"/>
        </w:rPr>
        <w:t xml:space="preserve"> (3)</w:t>
      </w:r>
      <w:r w:rsidRPr="005B5666">
        <w:rPr>
          <w:rFonts w:hAnsi="ＭＳ 明朝" w:hint="eastAsia"/>
        </w:rPr>
        <w:t xml:space="preserve">　業務の実施場所　</w:t>
      </w:r>
      <w:r w:rsidRPr="005B5666">
        <w:rPr>
          <w:rFonts w:hint="eastAsia"/>
        </w:rPr>
        <w:t>受託業者事務所内</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（委託期間）</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第２条　業務の委託期間は、契約日から令和</w:t>
      </w:r>
      <w:r w:rsidR="00303A24">
        <w:rPr>
          <w:rFonts w:hAnsi="ＭＳ 明朝" w:hint="eastAsia"/>
        </w:rPr>
        <w:t>７年３</w:t>
      </w:r>
      <w:r w:rsidRPr="005B5666">
        <w:rPr>
          <w:rFonts w:hAnsi="ＭＳ 明朝" w:hint="eastAsia"/>
        </w:rPr>
        <w:t>月３１日までとする。</w:t>
      </w:r>
    </w:p>
    <w:p w:rsidR="00E136ED" w:rsidRPr="005B5666" w:rsidRDefault="00E136ED" w:rsidP="00E136ED">
      <w:pPr>
        <w:wordWrap/>
        <w:spacing w:line="240" w:lineRule="auto"/>
        <w:ind w:firstLine="221"/>
        <w:jc w:val="both"/>
        <w:textAlignment w:val="bottom"/>
        <w:rPr>
          <w:rFonts w:hAnsi="ＭＳ 明朝"/>
        </w:rPr>
      </w:pPr>
      <w:r w:rsidRPr="005B5666">
        <w:rPr>
          <w:rFonts w:hAnsi="ＭＳ 明朝" w:hint="eastAsia"/>
        </w:rPr>
        <w:t>（委託料）</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第３条　業務の委託料は、次のとおりとする。</w:t>
      </w:r>
    </w:p>
    <w:tbl>
      <w:tblPr>
        <w:tblW w:w="10481" w:type="dxa"/>
        <w:tblLayout w:type="fixed"/>
        <w:tblCellMar>
          <w:left w:w="0" w:type="dxa"/>
          <w:right w:w="0" w:type="dxa"/>
        </w:tblCellMar>
        <w:tblLook w:val="0000" w:firstRow="0" w:lastRow="0" w:firstColumn="0" w:lastColumn="0" w:noHBand="0" w:noVBand="0"/>
      </w:tblPr>
      <w:tblGrid>
        <w:gridCol w:w="892"/>
        <w:gridCol w:w="521"/>
        <w:gridCol w:w="522"/>
        <w:gridCol w:w="521"/>
        <w:gridCol w:w="522"/>
        <w:gridCol w:w="521"/>
        <w:gridCol w:w="522"/>
        <w:gridCol w:w="521"/>
        <w:gridCol w:w="522"/>
        <w:gridCol w:w="521"/>
        <w:gridCol w:w="522"/>
        <w:gridCol w:w="522"/>
        <w:gridCol w:w="35"/>
        <w:gridCol w:w="3817"/>
      </w:tblGrid>
      <w:tr w:rsidR="00E136ED" w:rsidRPr="005B5666" w:rsidTr="00A04AE2">
        <w:trPr>
          <w:gridAfter w:val="1"/>
          <w:wAfter w:w="3817" w:type="dxa"/>
          <w:cantSplit/>
        </w:trPr>
        <w:tc>
          <w:tcPr>
            <w:tcW w:w="892" w:type="dxa"/>
          </w:tcPr>
          <w:p w:rsidR="00E136ED" w:rsidRPr="005B5666" w:rsidRDefault="00E136ED" w:rsidP="00A04AE2">
            <w:pPr>
              <w:pStyle w:val="a3"/>
              <w:wordWrap/>
              <w:spacing w:line="240" w:lineRule="auto"/>
              <w:jc w:val="both"/>
              <w:textAlignment w:val="bottom"/>
              <w:rPr>
                <w:rFonts w:hAnsi="ＭＳ 明朝"/>
              </w:rPr>
            </w:pPr>
          </w:p>
        </w:tc>
        <w:tc>
          <w:tcPr>
            <w:tcW w:w="5737" w:type="dxa"/>
            <w:gridSpan w:val="11"/>
            <w:tcBorders>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35" w:type="dxa"/>
          </w:tcPr>
          <w:p w:rsidR="00E136ED" w:rsidRPr="005B5666" w:rsidRDefault="00E136ED" w:rsidP="00A04AE2">
            <w:pPr>
              <w:wordWrap/>
              <w:spacing w:line="240" w:lineRule="auto"/>
              <w:jc w:val="both"/>
              <w:textAlignment w:val="bottom"/>
              <w:rPr>
                <w:rFonts w:hAnsi="ＭＳ 明朝"/>
              </w:rPr>
            </w:pPr>
          </w:p>
        </w:tc>
      </w:tr>
      <w:tr w:rsidR="00E136ED" w:rsidRPr="005B5666" w:rsidTr="00A04AE2">
        <w:trPr>
          <w:cantSplit/>
        </w:trPr>
        <w:tc>
          <w:tcPr>
            <w:tcW w:w="892" w:type="dxa"/>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12"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12"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c>
          <w:tcPr>
            <w:tcW w:w="3852" w:type="dxa"/>
            <w:gridSpan w:val="2"/>
            <w:tcBorders>
              <w:left w:val="single" w:sz="6" w:space="0" w:color="auto"/>
            </w:tcBorders>
          </w:tcPr>
          <w:p w:rsidR="00E136ED" w:rsidRPr="005B5666" w:rsidRDefault="00E136ED" w:rsidP="00A04AE2">
            <w:pPr>
              <w:pStyle w:val="a3"/>
              <w:wordWrap/>
              <w:spacing w:line="240" w:lineRule="auto"/>
              <w:jc w:val="both"/>
              <w:textAlignment w:val="bottom"/>
              <w:rPr>
                <w:rFonts w:hAnsi="ＭＳ 明朝"/>
              </w:rPr>
            </w:pPr>
          </w:p>
        </w:tc>
      </w:tr>
      <w:tr w:rsidR="00E136ED" w:rsidRPr="005B5666" w:rsidTr="00A04AE2">
        <w:trPr>
          <w:cantSplit/>
          <w:trHeight w:val="107"/>
        </w:trPr>
        <w:tc>
          <w:tcPr>
            <w:tcW w:w="892" w:type="dxa"/>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2" w:type="dxa"/>
            <w:tcBorders>
              <w:left w:val="single" w:sz="6"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1" w:type="dxa"/>
            <w:tcBorders>
              <w:left w:val="single" w:sz="6" w:space="0" w:color="auto"/>
            </w:tcBorders>
            <w:vAlign w:val="center"/>
          </w:tcPr>
          <w:p w:rsidR="00E136ED" w:rsidRPr="00871441" w:rsidRDefault="00E136ED" w:rsidP="00A04AE2">
            <w:pPr>
              <w:wordWrap/>
              <w:spacing w:line="240" w:lineRule="auto"/>
              <w:jc w:val="center"/>
              <w:textAlignment w:val="bottom"/>
              <w:rPr>
                <w:rFonts w:hAnsi="ＭＳ 明朝"/>
              </w:rPr>
            </w:pPr>
          </w:p>
        </w:tc>
        <w:tc>
          <w:tcPr>
            <w:tcW w:w="522" w:type="dxa"/>
            <w:tcBorders>
              <w:left w:val="single" w:sz="6"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1" w:type="dxa"/>
            <w:tcBorders>
              <w:left w:val="single" w:sz="12" w:space="0" w:color="auto"/>
            </w:tcBorders>
            <w:vAlign w:val="center"/>
          </w:tcPr>
          <w:p w:rsidR="00E136ED" w:rsidRPr="005B5666" w:rsidRDefault="00E136ED" w:rsidP="00117FB5">
            <w:pPr>
              <w:wordWrap/>
              <w:spacing w:line="240" w:lineRule="auto"/>
              <w:textAlignment w:val="bottom"/>
              <w:rPr>
                <w:rFonts w:hAnsi="ＭＳ 明朝"/>
              </w:rPr>
            </w:pPr>
          </w:p>
        </w:tc>
        <w:tc>
          <w:tcPr>
            <w:tcW w:w="522" w:type="dxa"/>
            <w:tcBorders>
              <w:left w:val="single" w:sz="6"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1" w:type="dxa"/>
            <w:tcBorders>
              <w:left w:val="single" w:sz="6"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2" w:type="dxa"/>
            <w:tcBorders>
              <w:left w:val="single" w:sz="12"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1" w:type="dxa"/>
            <w:tcBorders>
              <w:left w:val="single" w:sz="6"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2" w:type="dxa"/>
            <w:tcBorders>
              <w:left w:val="single" w:sz="6" w:space="0" w:color="auto"/>
            </w:tcBorders>
            <w:vAlign w:val="center"/>
          </w:tcPr>
          <w:p w:rsidR="00E136ED" w:rsidRPr="005B5666" w:rsidRDefault="00E136ED" w:rsidP="00A04AE2">
            <w:pPr>
              <w:wordWrap/>
              <w:spacing w:line="240" w:lineRule="auto"/>
              <w:jc w:val="center"/>
              <w:textAlignment w:val="bottom"/>
              <w:rPr>
                <w:rFonts w:hAnsi="ＭＳ 明朝"/>
              </w:rPr>
            </w:pPr>
          </w:p>
        </w:tc>
        <w:tc>
          <w:tcPr>
            <w:tcW w:w="522" w:type="dxa"/>
            <w:tcBorders>
              <w:left w:val="single" w:sz="6" w:space="0" w:color="auto"/>
            </w:tcBorders>
            <w:vAlign w:val="center"/>
          </w:tcPr>
          <w:p w:rsidR="00E136ED" w:rsidRPr="005B5666" w:rsidRDefault="00E136ED" w:rsidP="00A04AE2">
            <w:pPr>
              <w:wordWrap/>
              <w:spacing w:line="240" w:lineRule="auto"/>
              <w:jc w:val="right"/>
              <w:textAlignment w:val="bottom"/>
              <w:rPr>
                <w:rFonts w:hAnsi="ＭＳ 明朝"/>
              </w:rPr>
            </w:pPr>
            <w:r w:rsidRPr="005B5666">
              <w:rPr>
                <w:rFonts w:hAnsi="ＭＳ 明朝"/>
              </w:rPr>
              <w:t xml:space="preserve"> </w:t>
            </w:r>
            <w:r w:rsidRPr="005B5666">
              <w:rPr>
                <w:rFonts w:hAnsi="ＭＳ 明朝" w:hint="eastAsia"/>
              </w:rPr>
              <w:t>円</w:t>
            </w:r>
          </w:p>
        </w:tc>
        <w:tc>
          <w:tcPr>
            <w:tcW w:w="3852" w:type="dxa"/>
            <w:gridSpan w:val="2"/>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r>
      <w:tr w:rsidR="00E136ED" w:rsidRPr="005B5666" w:rsidTr="00A04AE2">
        <w:trPr>
          <w:gridAfter w:val="1"/>
          <w:wAfter w:w="3817" w:type="dxa"/>
          <w:cantSplit/>
        </w:trPr>
        <w:tc>
          <w:tcPr>
            <w:tcW w:w="892" w:type="dxa"/>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12"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12"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1"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522" w:type="dxa"/>
            <w:tcBorders>
              <w:left w:val="single" w:sz="6" w:space="0" w:color="auto"/>
              <w:bottom w:val="single" w:sz="6" w:space="0" w:color="auto"/>
            </w:tcBorders>
          </w:tcPr>
          <w:p w:rsidR="00E136ED" w:rsidRPr="005B5666" w:rsidRDefault="00E136ED" w:rsidP="00A04AE2">
            <w:pPr>
              <w:wordWrap/>
              <w:spacing w:line="240" w:lineRule="auto"/>
              <w:jc w:val="both"/>
              <w:textAlignment w:val="bottom"/>
              <w:rPr>
                <w:rFonts w:hAnsi="ＭＳ 明朝"/>
              </w:rPr>
            </w:pPr>
          </w:p>
        </w:tc>
        <w:tc>
          <w:tcPr>
            <w:tcW w:w="35" w:type="dxa"/>
            <w:tcBorders>
              <w:left w:val="single" w:sz="6" w:space="0" w:color="auto"/>
            </w:tcBorders>
          </w:tcPr>
          <w:p w:rsidR="00E136ED" w:rsidRPr="005B5666" w:rsidRDefault="00E136ED" w:rsidP="00A04AE2">
            <w:pPr>
              <w:wordWrap/>
              <w:spacing w:line="240" w:lineRule="auto"/>
              <w:jc w:val="both"/>
              <w:textAlignment w:val="bottom"/>
              <w:rPr>
                <w:rFonts w:hAnsi="ＭＳ 明朝"/>
              </w:rPr>
            </w:pPr>
          </w:p>
        </w:tc>
      </w:tr>
      <w:tr w:rsidR="00E136ED" w:rsidRPr="005B5666" w:rsidTr="00A04AE2">
        <w:trPr>
          <w:cantSplit/>
        </w:trPr>
        <w:tc>
          <w:tcPr>
            <w:tcW w:w="6629" w:type="dxa"/>
            <w:gridSpan w:val="12"/>
          </w:tcPr>
          <w:p w:rsidR="00E136ED" w:rsidRPr="005B5666" w:rsidRDefault="00E136ED" w:rsidP="00A04AE2">
            <w:pPr>
              <w:pStyle w:val="a3"/>
              <w:wordWrap/>
              <w:spacing w:line="240" w:lineRule="auto"/>
              <w:jc w:val="both"/>
              <w:textAlignment w:val="bottom"/>
              <w:rPr>
                <w:rFonts w:hAnsi="ＭＳ 明朝"/>
              </w:rPr>
            </w:pPr>
          </w:p>
        </w:tc>
        <w:tc>
          <w:tcPr>
            <w:tcW w:w="3852" w:type="dxa"/>
            <w:gridSpan w:val="2"/>
          </w:tcPr>
          <w:p w:rsidR="00E136ED" w:rsidRPr="005B5666" w:rsidRDefault="00E136ED" w:rsidP="00A04AE2">
            <w:pPr>
              <w:wordWrap/>
              <w:spacing w:line="240" w:lineRule="auto"/>
              <w:jc w:val="both"/>
              <w:textAlignment w:val="bottom"/>
              <w:rPr>
                <w:rFonts w:hAnsi="ＭＳ 明朝"/>
              </w:rPr>
            </w:pPr>
          </w:p>
        </w:tc>
      </w:tr>
    </w:tbl>
    <w:p w:rsidR="00117FB5" w:rsidRPr="00117FB5" w:rsidRDefault="00E136ED" w:rsidP="00117FB5">
      <w:pPr>
        <w:wordWrap/>
        <w:spacing w:line="240" w:lineRule="auto"/>
        <w:ind w:left="663"/>
        <w:jc w:val="both"/>
        <w:textAlignment w:val="bottom"/>
        <w:rPr>
          <w:rFonts w:hAnsi="ＭＳ 明朝"/>
        </w:rPr>
      </w:pPr>
      <w:r w:rsidRPr="005B5666">
        <w:rPr>
          <w:rFonts w:hAnsi="ＭＳ 明朝" w:hint="eastAsia"/>
        </w:rPr>
        <w:t>（うち取引に係る消費税及び地方消費税の額￥</w:t>
      </w:r>
      <w:r w:rsidR="00117FB5">
        <w:rPr>
          <w:rFonts w:hAnsi="ＭＳ 明朝" w:hint="eastAsia"/>
        </w:rPr>
        <w:t xml:space="preserve">　　　，　　　</w:t>
      </w:r>
      <w:r w:rsidRPr="005B5666">
        <w:rPr>
          <w:rFonts w:hAnsi="ＭＳ 明朝" w:hint="eastAsia"/>
        </w:rPr>
        <w:t>円）</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（監督及び検査）</w:t>
      </w:r>
    </w:p>
    <w:p w:rsidR="00E136ED" w:rsidRPr="005B5666" w:rsidRDefault="00E136ED" w:rsidP="00E136ED">
      <w:pPr>
        <w:pStyle w:val="a7"/>
        <w:wordWrap/>
        <w:spacing w:line="240" w:lineRule="auto"/>
        <w:ind w:hangingChars="100"/>
        <w:jc w:val="both"/>
        <w:rPr>
          <w:rFonts w:hAnsi="ＭＳ 明朝"/>
        </w:rPr>
      </w:pPr>
      <w:r w:rsidRPr="005B5666">
        <w:rPr>
          <w:rFonts w:hAnsi="ＭＳ 明朝" w:hint="eastAsia"/>
        </w:rPr>
        <w:t>第４条　甲は、業務の適正な履行を確保するため、随時に監督及び検査をすることができる。</w:t>
      </w:r>
    </w:p>
    <w:p w:rsidR="00E136ED" w:rsidRPr="005B5666" w:rsidRDefault="00E136ED" w:rsidP="00E136ED">
      <w:pPr>
        <w:pStyle w:val="a7"/>
        <w:wordWrap/>
        <w:spacing w:line="240" w:lineRule="auto"/>
        <w:ind w:hangingChars="100"/>
        <w:jc w:val="both"/>
        <w:rPr>
          <w:rFonts w:hAnsi="ＭＳ 明朝"/>
        </w:rPr>
      </w:pPr>
      <w:r w:rsidRPr="005B5666">
        <w:rPr>
          <w:rFonts w:hAnsi="ＭＳ 明朝" w:hint="eastAsia"/>
        </w:rPr>
        <w:t>２　甲は、前項の目的を達するため、乙に対して必要な情報を求め、又は業務の処理に関して必要な指示をすることができる。</w:t>
      </w:r>
    </w:p>
    <w:p w:rsidR="00E136ED" w:rsidRPr="005B5666" w:rsidRDefault="00E136ED" w:rsidP="00E136ED">
      <w:pPr>
        <w:pStyle w:val="a7"/>
        <w:wordWrap/>
        <w:spacing w:line="240" w:lineRule="auto"/>
        <w:ind w:hangingChars="100"/>
        <w:jc w:val="both"/>
        <w:rPr>
          <w:rFonts w:hAnsi="ＭＳ 明朝"/>
        </w:rPr>
      </w:pPr>
      <w:r w:rsidRPr="005B5666">
        <w:rPr>
          <w:rFonts w:hAnsi="ＭＳ 明朝" w:hint="eastAsia"/>
        </w:rPr>
        <w:t>３　検査については、甲は、職員に替えて、自らと契約を締結した者に行わせることができる。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（業務の内容の変更）</w:t>
      </w:r>
    </w:p>
    <w:p w:rsidR="00E136ED" w:rsidRPr="005B5666" w:rsidRDefault="00E136ED" w:rsidP="00E136ED">
      <w:pPr>
        <w:wordWrap/>
        <w:spacing w:line="240" w:lineRule="auto"/>
        <w:ind w:left="221" w:hangingChars="100" w:hanging="221"/>
        <w:jc w:val="both"/>
        <w:textAlignment w:val="bottom"/>
        <w:rPr>
          <w:rFonts w:hAnsi="ＭＳ 明朝"/>
        </w:rPr>
      </w:pPr>
      <w:r w:rsidRPr="005B5666">
        <w:rPr>
          <w:rFonts w:hAnsi="ＭＳ 明朝" w:hint="eastAsia"/>
        </w:rPr>
        <w:t>第５条　甲は、この契約締結後においても、特別の理由があるときは、業務の内容の一部を乙と協議のうえ変更することができる。この場合において、委託期間又は委託料を変更する必要があるときは、書面によりこれを定める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（法令等の遵守義務）</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w:t>
      </w:r>
      <w:r w:rsidRPr="00D768C4">
        <w:rPr>
          <w:rFonts w:hAnsi="ＭＳ 明朝" w:hint="eastAsia"/>
          <w:color w:val="000000" w:themeColor="text1"/>
        </w:rPr>
        <w:t>６条　乙は、業務の実施に当たっては、個人情報の保護に関する法律（平成15年法律第57号）及び業務の実施に係る関係法令の規定を遵守するほか、甲の指示に従わなければならない。</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２　乙は、個人情報の具体的な取扱いについて、別添「個人情報の取扱いに関する特記仕様書」（以下「特記仕様書」という。）を遵守しなければならない。</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lastRenderedPageBreak/>
        <w:t>（成果の報告）</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第７条　乙は、業務の成果について、甲の指示するところにより、甲に報告しなければならない。</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（確認及び検査）</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第８条　甲は、乙から業務の成果について報告を受けたときは、確認及び検査を行うものとする。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（委託料の支払）</w:t>
      </w:r>
    </w:p>
    <w:p w:rsidR="00E136ED" w:rsidRPr="005B5666" w:rsidRDefault="00E136ED" w:rsidP="00E136ED">
      <w:pPr>
        <w:numPr>
          <w:ilvl w:val="0"/>
          <w:numId w:val="2"/>
        </w:numPr>
        <w:wordWrap/>
        <w:spacing w:line="240" w:lineRule="auto"/>
        <w:jc w:val="both"/>
        <w:textAlignment w:val="bottom"/>
        <w:rPr>
          <w:rFonts w:hAnsi="ＭＳ 明朝"/>
        </w:rPr>
      </w:pPr>
      <w:r w:rsidRPr="005B5666">
        <w:rPr>
          <w:rFonts w:hAnsi="ＭＳ 明朝" w:hint="eastAsia"/>
        </w:rPr>
        <w:t>委託料の請求及び支払の方法については、次のとおりとする。</w:t>
      </w:r>
    </w:p>
    <w:p w:rsidR="00E136ED" w:rsidRPr="005B5666" w:rsidRDefault="00E136ED" w:rsidP="00E136ED">
      <w:pPr>
        <w:numPr>
          <w:ilvl w:val="0"/>
          <w:numId w:val="4"/>
        </w:numPr>
        <w:wordWrap/>
        <w:spacing w:line="240" w:lineRule="auto"/>
        <w:jc w:val="both"/>
        <w:textAlignment w:val="bottom"/>
        <w:rPr>
          <w:rFonts w:hAnsi="ＭＳ 明朝"/>
        </w:rPr>
      </w:pPr>
      <w:r w:rsidRPr="005B5666">
        <w:rPr>
          <w:rFonts w:hAnsi="ＭＳ 明朝" w:hint="eastAsia"/>
        </w:rPr>
        <w:t>請求の方法</w:t>
      </w:r>
    </w:p>
    <w:p w:rsidR="00E136ED" w:rsidRPr="005B5666" w:rsidRDefault="008F5BB1" w:rsidP="00E136ED">
      <w:pPr>
        <w:ind w:leftChars="200" w:left="442" w:firstLineChars="100" w:firstLine="221"/>
        <w:rPr>
          <w:rFonts w:hAnsi="ＭＳ 明朝"/>
        </w:rPr>
      </w:pPr>
      <w:r>
        <w:rPr>
          <w:rFonts w:hAnsi="ＭＳ 明朝" w:hint="eastAsia"/>
        </w:rPr>
        <w:t>乙は、委託料の７</w:t>
      </w:r>
      <w:r w:rsidR="00E136ED" w:rsidRPr="005B5666">
        <w:rPr>
          <w:rFonts w:hAnsi="ＭＳ 明朝" w:hint="eastAsia"/>
        </w:rPr>
        <w:t>分の１の額を、毎月の納付勧奨業務終了後、１週間以内に月次報告を行い甲の検収を受けた後、甲に請求するものとする。</w:t>
      </w:r>
    </w:p>
    <w:p w:rsidR="00E136ED" w:rsidRPr="005B5666" w:rsidRDefault="00E136ED" w:rsidP="00E136ED">
      <w:pPr>
        <w:ind w:leftChars="200" w:left="442" w:firstLineChars="100" w:firstLine="221"/>
      </w:pPr>
      <w:r w:rsidRPr="005B5666">
        <w:rPr>
          <w:rFonts w:hAnsi="ＭＳ 明朝" w:hint="eastAsia"/>
        </w:rPr>
        <w:t>ただし、分割した金額に</w:t>
      </w:r>
      <w:r w:rsidRPr="005B5666">
        <w:rPr>
          <w:rFonts w:hint="eastAsia"/>
        </w:rPr>
        <w:t>１，０００円未満の</w:t>
      </w:r>
      <w:r w:rsidRPr="005B5666">
        <w:rPr>
          <w:rFonts w:hAnsi="ＭＳ 明朝" w:hint="eastAsia"/>
          <w:szCs w:val="22"/>
        </w:rPr>
        <w:t>端数があるときは、その端数金額は、すべて最初の月において請求する分割額に合算するものとする。</w:t>
      </w:r>
    </w:p>
    <w:p w:rsidR="00E136ED" w:rsidRPr="005B5666" w:rsidRDefault="00E136ED" w:rsidP="00E136ED">
      <w:pPr>
        <w:numPr>
          <w:ilvl w:val="0"/>
          <w:numId w:val="4"/>
        </w:numPr>
        <w:wordWrap/>
        <w:spacing w:line="240" w:lineRule="auto"/>
        <w:jc w:val="both"/>
        <w:textAlignment w:val="bottom"/>
        <w:rPr>
          <w:rFonts w:hAnsi="ＭＳ 明朝"/>
        </w:rPr>
      </w:pPr>
      <w:r w:rsidRPr="005B5666">
        <w:rPr>
          <w:rFonts w:hAnsi="ＭＳ 明朝" w:hint="eastAsia"/>
        </w:rPr>
        <w:t>支払の方法</w:t>
      </w:r>
    </w:p>
    <w:p w:rsidR="00E136ED" w:rsidRPr="005B5666" w:rsidRDefault="00E136ED" w:rsidP="00E136ED">
      <w:pPr>
        <w:wordWrap/>
        <w:spacing w:line="240" w:lineRule="auto"/>
        <w:ind w:leftChars="200" w:left="442" w:firstLineChars="100" w:firstLine="221"/>
        <w:jc w:val="both"/>
        <w:textAlignment w:val="bottom"/>
        <w:rPr>
          <w:rFonts w:hAnsi="ＭＳ 明朝"/>
        </w:rPr>
      </w:pPr>
      <w:r w:rsidRPr="005B5666">
        <w:rPr>
          <w:rFonts w:hAnsi="ＭＳ 明朝" w:hint="eastAsia"/>
        </w:rPr>
        <w:t>甲は、乙からの</w:t>
      </w:r>
      <w:r w:rsidRPr="005B5666">
        <w:rPr>
          <w:rFonts w:hAnsi="ＭＳ 明朝" w:hint="eastAsia"/>
          <w:szCs w:val="22"/>
        </w:rPr>
        <w:t>適法な</w:t>
      </w:r>
      <w:r w:rsidRPr="005B5666">
        <w:rPr>
          <w:rFonts w:hAnsi="ＭＳ 明朝" w:hint="eastAsia"/>
        </w:rPr>
        <w:t>請求書を受領した日から３０日以内に支払うものとする。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（権利義務の譲渡等の禁止）</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第10条　乙は、この契約によって生ずる権利又は義務を第三者に譲渡し、又は承継させてはならない。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（再委託の禁止）</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第11条　乙は、本業務の一部又は全部について第三者に再委託してはならない。</w:t>
      </w:r>
    </w:p>
    <w:p w:rsidR="00E136ED" w:rsidRPr="00D768C4" w:rsidRDefault="00E136ED" w:rsidP="00E136ED">
      <w:pPr>
        <w:pStyle w:val="a6"/>
        <w:autoSpaceDE w:val="0"/>
        <w:autoSpaceDN w:val="0"/>
        <w:rPr>
          <w:rFonts w:hAnsi="ＭＳ 明朝"/>
          <w:color w:val="000000" w:themeColor="text1"/>
        </w:rPr>
      </w:pPr>
      <w:r w:rsidRPr="00D768C4">
        <w:rPr>
          <w:rFonts w:hAnsi="ＭＳ 明朝" w:hint="eastAsia"/>
          <w:color w:val="000000" w:themeColor="text1"/>
        </w:rPr>
        <w:t xml:space="preserve">　（秘密の保持）</w:t>
      </w:r>
    </w:p>
    <w:p w:rsidR="00E136ED" w:rsidRPr="005B5666" w:rsidRDefault="00E136ED" w:rsidP="00E136ED">
      <w:pPr>
        <w:pStyle w:val="a6"/>
        <w:autoSpaceDE w:val="0"/>
        <w:autoSpaceDN w:val="0"/>
        <w:ind w:left="221" w:hangingChars="100" w:hanging="221"/>
        <w:rPr>
          <w:rFonts w:hAnsi="ＭＳ 明朝"/>
        </w:rPr>
      </w:pPr>
      <w:r w:rsidRPr="00D768C4">
        <w:rPr>
          <w:rFonts w:hAnsi="ＭＳ 明朝" w:hint="eastAsia"/>
          <w:color w:val="000000" w:themeColor="text1"/>
        </w:rPr>
        <w:t>第12条　乙は、業務の実施に関して取得し、又は知り得た個人情報（個人情報の保護に関する法律第２条第１項に規定する個人情報をいう。）</w:t>
      </w:r>
      <w:r w:rsidRPr="005B5666">
        <w:rPr>
          <w:rFonts w:hAnsi="ＭＳ 明朝" w:hint="eastAsia"/>
        </w:rPr>
        <w:t>（以下「個人情報」という。）及び甲の秘密に属する情報を他に提供し、又は漏らしてはならない。業務の履行後又はこの契約による委託期間の満了後も、同様とする。</w:t>
      </w:r>
    </w:p>
    <w:p w:rsidR="00E136ED" w:rsidRPr="005B5666" w:rsidRDefault="00E136ED" w:rsidP="00E136ED">
      <w:pPr>
        <w:pStyle w:val="a6"/>
        <w:autoSpaceDE w:val="0"/>
        <w:autoSpaceDN w:val="0"/>
        <w:ind w:left="221" w:hangingChars="100" w:hanging="221"/>
        <w:rPr>
          <w:rFonts w:hAnsi="ＭＳ 明朝"/>
        </w:rPr>
      </w:pPr>
      <w:r w:rsidRPr="005B5666">
        <w:rPr>
          <w:rFonts w:hAnsi="ＭＳ 明朝" w:hint="eastAsia"/>
        </w:rPr>
        <w:t xml:space="preserve">　（持出しの制限）</w:t>
      </w:r>
    </w:p>
    <w:p w:rsidR="00E136ED" w:rsidRPr="005B5666" w:rsidRDefault="00E136ED" w:rsidP="00E136ED">
      <w:pPr>
        <w:pStyle w:val="a6"/>
        <w:autoSpaceDE w:val="0"/>
        <w:autoSpaceDN w:val="0"/>
        <w:ind w:left="221" w:hangingChars="100" w:hanging="221"/>
        <w:rPr>
          <w:rFonts w:hAnsi="ＭＳ 明朝"/>
        </w:rPr>
      </w:pPr>
      <w:r w:rsidRPr="005B5666">
        <w:rPr>
          <w:rFonts w:hAnsi="ＭＳ 明朝" w:hint="eastAsia"/>
        </w:rPr>
        <w:t>第13条　乙は、第１条第３号に規定する業務の実施場所（以下「指定場所」という。）以外の場所において業務を実施し、又は指定場所から個人情報を持ち出してはならない。ただし、あらかじめ甲の書面による承認を受けたときは、これらを行うことができる。</w:t>
      </w:r>
    </w:p>
    <w:p w:rsidR="00E136ED" w:rsidRPr="005B5666" w:rsidRDefault="00E136ED" w:rsidP="00E136ED">
      <w:pPr>
        <w:pStyle w:val="a6"/>
        <w:autoSpaceDE w:val="0"/>
        <w:autoSpaceDN w:val="0"/>
        <w:rPr>
          <w:rFonts w:hAnsi="ＭＳ 明朝"/>
        </w:rPr>
      </w:pPr>
      <w:r w:rsidRPr="005B5666">
        <w:rPr>
          <w:rFonts w:hAnsi="ＭＳ 明朝" w:hint="eastAsia"/>
        </w:rPr>
        <w:t xml:space="preserve">　（目的外使用の禁止）</w:t>
      </w:r>
    </w:p>
    <w:p w:rsidR="00E136ED" w:rsidRPr="005B5666" w:rsidRDefault="00E136ED" w:rsidP="00E136ED">
      <w:pPr>
        <w:pStyle w:val="a6"/>
        <w:autoSpaceDE w:val="0"/>
        <w:autoSpaceDN w:val="0"/>
        <w:rPr>
          <w:rFonts w:hAnsi="ＭＳ 明朝"/>
        </w:rPr>
      </w:pPr>
      <w:r w:rsidRPr="005B5666">
        <w:rPr>
          <w:rFonts w:hAnsi="ＭＳ 明朝" w:hint="eastAsia"/>
        </w:rPr>
        <w:t>第14条　乙は、個人情報を本業務の目的以外の目的に使用してはならない。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（複写等の禁止）</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第15条　乙は、あらかじめ甲の指示又は承諾があった場合を除き、個人情報の全部又は一部の複写（フロッピーディスク、磁気テープ、光ディスク等への複写を含む。以下同じ。）をし、又は複製をしてはならない。</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２　乙は、前項の甲の指示又は承諾を得て、個人情報の全部又は一部の複写をし、又は複製をしたときは、甲が特に指示した場合を除き、業務の履行後、直ちに、その複写物若しくは複製物を焼却、裁断等により利用できないように処分し、又は複写をし、若しくは複製をした個人情報を消去しなければならない。</w:t>
      </w:r>
    </w:p>
    <w:p w:rsidR="00E136ED" w:rsidRPr="005B5666" w:rsidRDefault="00E136ED" w:rsidP="00E136ED">
      <w:pPr>
        <w:pStyle w:val="a6"/>
        <w:autoSpaceDE w:val="0"/>
        <w:autoSpaceDN w:val="0"/>
        <w:rPr>
          <w:rFonts w:hAnsi="ＭＳ 明朝"/>
        </w:rPr>
      </w:pPr>
      <w:r w:rsidRPr="005B5666">
        <w:rPr>
          <w:rFonts w:hAnsi="ＭＳ 明朝" w:hint="eastAsia"/>
        </w:rPr>
        <w:lastRenderedPageBreak/>
        <w:t xml:space="preserve">　（善管注意義務）</w:t>
      </w:r>
    </w:p>
    <w:p w:rsidR="00E136ED" w:rsidRDefault="00E136ED" w:rsidP="00E136ED">
      <w:pPr>
        <w:pStyle w:val="a6"/>
        <w:autoSpaceDE w:val="0"/>
        <w:autoSpaceDN w:val="0"/>
        <w:ind w:left="220" w:hanging="220"/>
        <w:rPr>
          <w:rFonts w:hAnsi="ＭＳ 明朝"/>
        </w:rPr>
      </w:pPr>
      <w:r w:rsidRPr="005B5666">
        <w:rPr>
          <w:rFonts w:hAnsi="ＭＳ 明朝" w:hint="eastAsia"/>
        </w:rPr>
        <w:t>第16条　乙は、個人情報が記録された記録媒体を善良な管理者の注意をもって使用し、及び保管し、当該個人情報の消滅、改ざん等の事故が発生しないよう必要な措置を講じなければならない。</w:t>
      </w:r>
    </w:p>
    <w:p w:rsidR="00696D52" w:rsidRPr="00696D52" w:rsidRDefault="00696D52" w:rsidP="00696D52">
      <w:pPr>
        <w:pStyle w:val="a6"/>
        <w:ind w:left="220" w:hanging="220"/>
        <w:rPr>
          <w:rFonts w:hAnsi="ＭＳ 明朝"/>
        </w:rPr>
      </w:pPr>
      <w:r w:rsidRPr="00696D52">
        <w:rPr>
          <w:rFonts w:hAnsi="ＭＳ 明朝" w:hint="eastAsia"/>
        </w:rPr>
        <w:t>２　乙は、業務の履行に当たり、個人情報を取り扱う従業者（以下「個人情報取扱従業者」という。）を明確にするとともに、個人情報取扱従業者については、個人情報の適正な取扱いにつき、適切な指導又は教育を受けた者をもって充てなければならない。</w:t>
      </w:r>
    </w:p>
    <w:p w:rsidR="00696D52" w:rsidRPr="00696D52" w:rsidRDefault="00696D52" w:rsidP="00696D52">
      <w:pPr>
        <w:pStyle w:val="a6"/>
        <w:ind w:left="220" w:hanging="220"/>
        <w:rPr>
          <w:rFonts w:hAnsi="ＭＳ 明朝"/>
        </w:rPr>
      </w:pPr>
      <w:r w:rsidRPr="00696D52">
        <w:rPr>
          <w:rFonts w:hAnsi="ＭＳ 明朝" w:hint="eastAsia"/>
        </w:rPr>
        <w:t>３　乙は、業務の履行に当たり、個人情報取扱従業者に対し、個人情報の適正な取扱いにつき随時に、指導及び監督を行うものとする。</w:t>
      </w:r>
    </w:p>
    <w:p w:rsidR="00696D52" w:rsidRDefault="00696D52" w:rsidP="00696D52">
      <w:pPr>
        <w:pStyle w:val="a6"/>
        <w:autoSpaceDE w:val="0"/>
        <w:autoSpaceDN w:val="0"/>
        <w:ind w:left="220" w:hanging="220"/>
        <w:rPr>
          <w:rFonts w:hAnsi="ＭＳ 明朝"/>
        </w:rPr>
      </w:pPr>
      <w:r w:rsidRPr="00696D52">
        <w:rPr>
          <w:rFonts w:hAnsi="ＭＳ 明朝" w:hint="eastAsia"/>
        </w:rPr>
        <w:t>４　乙は、業務の履行に当たり、個人情報取扱従業者以外の者に個人情報を取り扱わせてはならない。</w:t>
      </w:r>
    </w:p>
    <w:p w:rsidR="00696D52" w:rsidRDefault="00696D52" w:rsidP="00E136ED">
      <w:pPr>
        <w:pStyle w:val="a6"/>
        <w:autoSpaceDE w:val="0"/>
        <w:autoSpaceDN w:val="0"/>
        <w:ind w:left="220" w:hanging="220"/>
        <w:rPr>
          <w:rFonts w:hAnsi="ＭＳ 明朝"/>
        </w:rPr>
      </w:pPr>
      <w:r w:rsidRPr="00696D52">
        <w:rPr>
          <w:rFonts w:hAnsi="ＭＳ 明朝" w:hint="eastAsia"/>
        </w:rPr>
        <w:t>５　乙は、本契約に定める事項のほか、個人情報の保護に関する法律についての事務対応ガイド（行政機関向け）（別添）行政機関等の保有する個人情報の適切な管理のための措置に関する指針に定める事項を遵守しなければならない。</w:t>
      </w:r>
    </w:p>
    <w:p w:rsidR="00696D52" w:rsidRPr="00696D52" w:rsidRDefault="00696D52" w:rsidP="00696D52">
      <w:pPr>
        <w:pStyle w:val="a6"/>
        <w:autoSpaceDE w:val="0"/>
        <w:autoSpaceDN w:val="0"/>
        <w:ind w:left="220" w:hanging="220"/>
        <w:rPr>
          <w:rFonts w:hAnsi="ＭＳ 明朝"/>
        </w:rPr>
      </w:pPr>
      <w:r w:rsidRPr="00696D52">
        <w:rPr>
          <w:rFonts w:hAnsi="ＭＳ 明朝" w:hint="eastAsia"/>
        </w:rPr>
        <w:t>６　前項の場合において、甲は、本契約の締結に当たり、乙の設備、技術水準、従業者に対する監督・教育の状況その他の個人情報の取扱いに係る乙の適性について、あらかじめ、確認しなければならない。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（返還義務）</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第17条　乙は、業務を履行したとき、又は甲の請求があったときは、直ちに、甲から提供を受けた個人情報が記録された記録媒体を甲に返還しなければならない。</w:t>
      </w:r>
    </w:p>
    <w:p w:rsidR="00E136ED" w:rsidRPr="005B5666" w:rsidRDefault="00E136ED" w:rsidP="00E136ED">
      <w:pPr>
        <w:pStyle w:val="a6"/>
        <w:autoSpaceDE w:val="0"/>
        <w:autoSpaceDN w:val="0"/>
        <w:rPr>
          <w:rFonts w:hAnsi="ＭＳ 明朝"/>
        </w:rPr>
      </w:pPr>
      <w:r w:rsidRPr="005B5666">
        <w:rPr>
          <w:rFonts w:hAnsi="ＭＳ 明朝" w:hint="eastAsia"/>
        </w:rPr>
        <w:t xml:space="preserve">　（立入検査等）</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第18条　甲は、随時に、指定場所及び第13条の規定により甲の承認を受けた業務の実施場所において、立入検査又は調査を行うことができる。</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 xml:space="preserve">　（実施状況の調査等）</w:t>
      </w:r>
    </w:p>
    <w:p w:rsidR="00E136ED" w:rsidRPr="005B5666" w:rsidRDefault="00E136ED" w:rsidP="00E136ED">
      <w:pPr>
        <w:pStyle w:val="a6"/>
        <w:autoSpaceDE w:val="0"/>
        <w:autoSpaceDN w:val="0"/>
        <w:ind w:left="221" w:hanging="221"/>
        <w:rPr>
          <w:rFonts w:hAnsi="ＭＳ 明朝"/>
        </w:rPr>
      </w:pPr>
      <w:r w:rsidRPr="005B5666">
        <w:rPr>
          <w:rFonts w:hAnsi="ＭＳ 明朝" w:hint="eastAsia"/>
        </w:rPr>
        <w:t>第19条　甲は、必要に応じ、随時に業務の実施状況について調査し、乙に対して必要な報告若しくは資料の提出を求め、又は必要な指示をすることができる。</w:t>
      </w:r>
    </w:p>
    <w:p w:rsidR="00E136ED" w:rsidRPr="005B5666" w:rsidRDefault="00E136ED" w:rsidP="00E136ED">
      <w:pPr>
        <w:pStyle w:val="a6"/>
        <w:autoSpaceDE w:val="0"/>
        <w:autoSpaceDN w:val="0"/>
        <w:rPr>
          <w:rFonts w:hAnsi="ＭＳ 明朝"/>
        </w:rPr>
      </w:pPr>
      <w:r w:rsidRPr="005B5666">
        <w:rPr>
          <w:rFonts w:hAnsi="ＭＳ 明朝" w:hint="eastAsia"/>
        </w:rPr>
        <w:t xml:space="preserve">　（事故の報告）</w:t>
      </w:r>
    </w:p>
    <w:p w:rsidR="00E136ED" w:rsidRPr="005B5666" w:rsidRDefault="00E136ED" w:rsidP="00E136ED">
      <w:pPr>
        <w:pStyle w:val="a6"/>
        <w:autoSpaceDE w:val="0"/>
        <w:autoSpaceDN w:val="0"/>
        <w:ind w:left="220" w:hanging="220"/>
        <w:rPr>
          <w:rFonts w:hAnsi="ＭＳ 明朝"/>
        </w:rPr>
      </w:pPr>
      <w:r w:rsidRPr="005B5666">
        <w:rPr>
          <w:rFonts w:hAnsi="ＭＳ 明朝" w:hint="eastAsia"/>
        </w:rPr>
        <w:t>第20条　乙は、業務の実施に関し事故が発生したときは、直ちにその内容を甲に通知するとともに、甲の指示に従わなければならない。</w:t>
      </w:r>
    </w:p>
    <w:p w:rsidR="00E136ED" w:rsidRPr="005B5666" w:rsidRDefault="00E136ED" w:rsidP="00E136ED">
      <w:pPr>
        <w:pStyle w:val="a3"/>
        <w:wordWrap/>
        <w:spacing w:line="240" w:lineRule="auto"/>
        <w:jc w:val="both"/>
        <w:textAlignment w:val="bottom"/>
        <w:rPr>
          <w:rFonts w:hAnsi="ＭＳ 明朝"/>
        </w:rPr>
      </w:pPr>
      <w:r w:rsidRPr="005B5666">
        <w:rPr>
          <w:rFonts w:hAnsi="ＭＳ 明朝" w:hint="eastAsia"/>
        </w:rPr>
        <w:t xml:space="preserve">　（甲の契約解除権）</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第21条　甲は、次に掲げるいずれかの事由が発生したときは、この契約を解除することができる。</w:t>
      </w:r>
    </w:p>
    <w:p w:rsidR="00E136ED" w:rsidRPr="005B5666" w:rsidRDefault="00E136ED" w:rsidP="00E136ED">
      <w:pPr>
        <w:wordWrap/>
        <w:spacing w:line="240" w:lineRule="auto"/>
        <w:ind w:left="442" w:hanging="442"/>
        <w:jc w:val="both"/>
        <w:textAlignment w:val="bottom"/>
        <w:rPr>
          <w:rFonts w:hAnsi="ＭＳ 明朝"/>
        </w:rPr>
      </w:pPr>
      <w:r w:rsidRPr="005B5666">
        <w:rPr>
          <w:rFonts w:hAnsi="ＭＳ 明朝"/>
        </w:rPr>
        <w:t xml:space="preserve"> (1)</w:t>
      </w:r>
      <w:r w:rsidRPr="005B5666">
        <w:rPr>
          <w:rFonts w:hAnsi="ＭＳ 明朝" w:hint="eastAsia"/>
        </w:rPr>
        <w:t xml:space="preserve">　乙がその責めに帰する理由により、この契約に違反したとき。</w:t>
      </w:r>
    </w:p>
    <w:p w:rsidR="00E136ED" w:rsidRPr="005B5666" w:rsidRDefault="00E136ED" w:rsidP="00E136ED">
      <w:pPr>
        <w:wordWrap/>
        <w:spacing w:line="240" w:lineRule="auto"/>
        <w:ind w:left="442" w:hanging="442"/>
        <w:jc w:val="both"/>
        <w:textAlignment w:val="bottom"/>
        <w:rPr>
          <w:rFonts w:hAnsi="ＭＳ 明朝"/>
        </w:rPr>
      </w:pPr>
      <w:r w:rsidRPr="005B5666">
        <w:rPr>
          <w:rFonts w:hAnsi="ＭＳ 明朝"/>
        </w:rPr>
        <w:t xml:space="preserve"> (2)</w:t>
      </w:r>
      <w:r w:rsidRPr="005B5666">
        <w:rPr>
          <w:rFonts w:hAnsi="ＭＳ 明朝" w:hint="eastAsia"/>
        </w:rPr>
        <w:t xml:space="preserve">　乙が委託期間内にこの契約を履行する見込みがないと甲が認めたとき。</w:t>
      </w:r>
    </w:p>
    <w:p w:rsidR="00E136ED" w:rsidRPr="005B5666" w:rsidRDefault="00E136ED" w:rsidP="00E136ED">
      <w:pPr>
        <w:ind w:left="221" w:hanging="221"/>
        <w:textAlignment w:val="bottom"/>
        <w:rPr>
          <w:rFonts w:hAnsi="ＭＳ 明朝"/>
        </w:rPr>
      </w:pPr>
      <w:r w:rsidRPr="005B5666">
        <w:rPr>
          <w:rFonts w:hAnsi="ＭＳ 明朝" w:hint="eastAsia"/>
        </w:rPr>
        <w:t xml:space="preserve">２　</w:t>
      </w:r>
      <w:r w:rsidRPr="005B5666">
        <w:rPr>
          <w:rFonts w:hint="eastAsia"/>
        </w:rPr>
        <w:t>甲は、前項の規定によるほか、</w:t>
      </w:r>
      <w:r w:rsidRPr="005B5666">
        <w:rPr>
          <w:rFonts w:hAnsi="ＭＳ 明朝" w:hint="eastAsia"/>
        </w:rPr>
        <w:t>乙が次の各号のいずれかに該当するときは、この契約を解除することができる。</w:t>
      </w:r>
    </w:p>
    <w:p w:rsidR="00E136ED" w:rsidRPr="005B5666" w:rsidRDefault="00E136ED" w:rsidP="00E136ED">
      <w:pPr>
        <w:ind w:leftChars="100" w:left="553" w:hangingChars="150" w:hanging="332"/>
        <w:rPr>
          <w:rFonts w:hAnsi="ＭＳ ゴシック" w:cs="ＭＳ ゴシック"/>
        </w:rPr>
      </w:pPr>
      <w:r w:rsidRPr="005B5666">
        <w:rPr>
          <w:rFonts w:hAnsi="ＭＳ 明朝"/>
        </w:rPr>
        <w:t>(1)</w:t>
      </w:r>
      <w:r w:rsidRPr="005B5666">
        <w:rPr>
          <w:rFonts w:hAnsi="ＭＳ 明朝" w:hint="eastAsia"/>
        </w:rPr>
        <w:t xml:space="preserve">　</w:t>
      </w:r>
      <w:r w:rsidRPr="005B5666">
        <w:rPr>
          <w:rFonts w:hAnsi="ＭＳ ゴシック" w:cs="ＭＳ ゴシック" w:hint="eastAsia"/>
        </w:rPr>
        <w:t>暴力団（暴力団員による不当な行為の防止等に関する法律（平成３年法律第</w:t>
      </w:r>
      <w:r w:rsidRPr="005B5666">
        <w:rPr>
          <w:rFonts w:hAnsi="ＭＳ ゴシック" w:cs="ＭＳ ゴシック"/>
        </w:rPr>
        <w:t>77</w:t>
      </w:r>
      <w:r w:rsidRPr="005B5666">
        <w:rPr>
          <w:rFonts w:hAnsi="ＭＳ ゴシック" w:cs="ＭＳ ゴシック" w:hint="eastAsia"/>
        </w:rPr>
        <w:t>号）第２条第２号に規定する暴力団をいう。以下同じ。）又は暴力団員（暴力団員による不当な行為の防止等に関する法律第２条第６号に規定する暴力団員をいう。</w:t>
      </w:r>
      <w:r w:rsidRPr="005B5666">
        <w:rPr>
          <w:rFonts w:hAnsi="ＭＳ ゴシック" w:cs="ＭＳ ゴシック" w:hint="eastAsia"/>
        </w:rPr>
        <w:lastRenderedPageBreak/>
        <w:t>以下同じ。）が経営に実質的に関与していると認められる者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(2)</w:t>
      </w:r>
      <w:r w:rsidRPr="005B5666">
        <w:rPr>
          <w:rFonts w:hAnsi="ＭＳ ゴシック" w:cs="ＭＳ ゴシック" w:hint="eastAsia"/>
        </w:rPr>
        <w:t xml:space="preserve">　自己若しくは第三者の不正の利益を図る目的又は第三者に損害を加える目的をもって、暴力団又は暴力団員を利用していると認められる者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(3)</w:t>
      </w:r>
      <w:r w:rsidRPr="005B5666">
        <w:rPr>
          <w:rFonts w:hAnsi="ＭＳ ゴシック" w:cs="ＭＳ ゴシック" w:hint="eastAsia"/>
        </w:rPr>
        <w:t xml:space="preserve">　暴力団員であると認められる者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(4)</w:t>
      </w:r>
      <w:r w:rsidRPr="005B5666">
        <w:rPr>
          <w:rFonts w:hAnsi="ＭＳ ゴシック" w:cs="ＭＳ ゴシック" w:hint="eastAsia"/>
        </w:rPr>
        <w:t xml:space="preserve">　暴力団又は暴力団員に対して資金等を供給し、又は便宜を供与する等直接的又は積極的に暴力団の維持又は運営に協力し、又は関与していると認められる者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(5)</w:t>
      </w:r>
      <w:r w:rsidRPr="005B5666">
        <w:rPr>
          <w:rFonts w:hAnsi="ＭＳ ゴシック" w:cs="ＭＳ ゴシック" w:hint="eastAsia"/>
        </w:rPr>
        <w:t xml:space="preserve">　暴力団又は暴力団員と社会的に非難されるべき関係を有すると認められる者</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(6)</w:t>
      </w:r>
      <w:r w:rsidRPr="005B5666">
        <w:rPr>
          <w:rFonts w:hAnsi="ＭＳ ゴシック" w:cs="ＭＳ ゴシック" w:hint="eastAsia"/>
        </w:rPr>
        <w:t xml:space="preserve">　法人であって、その役員（その支店又は営業所を代表する使用人を含む。次号において同じ。）が、自己、自社若しくは第三者の不正の利益を図る目的又は第三者に損害を加える目的をもって、暴力団又は暴力団員を利用していると認められるもの</w:t>
      </w:r>
    </w:p>
    <w:p w:rsidR="00E136ED" w:rsidRPr="005B5666" w:rsidRDefault="00E136ED" w:rsidP="00E136ED">
      <w:pPr>
        <w:ind w:leftChars="100" w:left="553" w:hangingChars="150" w:hanging="332"/>
        <w:rPr>
          <w:rFonts w:hAnsi="ＭＳ ゴシック" w:cs="ＭＳ ゴシック"/>
        </w:rPr>
      </w:pPr>
      <w:r w:rsidRPr="005B5666">
        <w:rPr>
          <w:rFonts w:hAnsi="ＭＳ ゴシック" w:cs="ＭＳ ゴシック"/>
        </w:rPr>
        <w:t>(7)</w:t>
      </w:r>
      <w:r w:rsidRPr="005B5666">
        <w:rPr>
          <w:rFonts w:hAnsi="ＭＳ ゴシック" w:cs="ＭＳ ゴシック" w:hint="eastAsia"/>
        </w:rPr>
        <w:t xml:space="preserve">　法人であって、その役員が第３号から第５号までのいずれかに該当する者であるもの</w:t>
      </w:r>
    </w:p>
    <w:p w:rsidR="00E136ED" w:rsidRPr="005B5666" w:rsidRDefault="00E136ED" w:rsidP="00E136ED">
      <w:pPr>
        <w:ind w:left="221" w:hangingChars="100" w:hanging="221"/>
        <w:rPr>
          <w:rFonts w:hAnsi="ＭＳ 明朝"/>
          <w:i/>
        </w:rPr>
      </w:pPr>
      <w:r w:rsidRPr="005B5666">
        <w:rPr>
          <w:rFonts w:hAnsi="ＭＳ 明朝" w:hint="eastAsia"/>
        </w:rPr>
        <w:t>３　甲は、前２項の規定により契約を解除した場合に損害を受けたときは、その賠償を乙に請求することができる。</w:t>
      </w:r>
    </w:p>
    <w:p w:rsidR="00E136ED" w:rsidRPr="005B5666" w:rsidRDefault="00E136ED" w:rsidP="00E136ED">
      <w:pPr>
        <w:wordWrap/>
        <w:spacing w:line="240" w:lineRule="auto"/>
        <w:ind w:left="221" w:hanging="221"/>
        <w:jc w:val="both"/>
        <w:textAlignment w:val="bottom"/>
        <w:rPr>
          <w:rFonts w:hAnsi="ＭＳ 明朝"/>
        </w:rPr>
      </w:pPr>
      <w:r w:rsidRPr="005B5666">
        <w:rPr>
          <w:rFonts w:hint="eastAsia"/>
        </w:rPr>
        <w:t>４　乙は、第１項及び第２項の規定による契約の解除により損害を受けた場合においても、甲に対してその賠償を請求することができないものとする。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（乙の契約解除権）</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第22条　乙は、甲の責めに帰する理由によりこの契約を履行することができなくなったときは、この契約を解除することができる。この場合において、乙は、解除の１か月前までに書面により甲に申し出なければならない。</w:t>
      </w:r>
    </w:p>
    <w:p w:rsidR="00E136ED" w:rsidRPr="005B5666" w:rsidRDefault="00E136ED" w:rsidP="00E136ED">
      <w:pPr>
        <w:pStyle w:val="a7"/>
        <w:wordWrap/>
        <w:spacing w:line="240" w:lineRule="auto"/>
        <w:jc w:val="both"/>
        <w:rPr>
          <w:rFonts w:hAnsi="ＭＳ 明朝"/>
        </w:rPr>
      </w:pPr>
      <w:r w:rsidRPr="005B5666">
        <w:rPr>
          <w:rFonts w:hAnsi="ＭＳ 明朝" w:hint="eastAsia"/>
        </w:rPr>
        <w:t>２　甲は、乙が前項の規定によりこの契約を解除した場合は、委託料の１０分の１に相当する額を補償として支払うものとする。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（損害賠償）</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第23条　乙は、この契約に違反したため甲に損害を与えたとき、又は乙の責めに帰する理由により業務の実施に関し甲若しくは第三者に損害を与えたときは、その損害を賠償しなければならない。</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２　前項に規定する損害の額には、一方の当事者が相手方に対して実施を求める一切の費用、仲裁等の手続きに関する費用の相当額が含まれる。</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 xml:space="preserve">　（紛争の解決）</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第24条　この契約について意見の相違又は紛争が生じたときは、甲乙の誠意ある協議により解決する。</w:t>
      </w:r>
    </w:p>
    <w:p w:rsidR="00E136ED" w:rsidRPr="005B5666" w:rsidRDefault="00E136ED" w:rsidP="00E136ED">
      <w:pPr>
        <w:wordWrap/>
        <w:spacing w:line="240" w:lineRule="auto"/>
        <w:ind w:left="221" w:hanging="221"/>
        <w:jc w:val="both"/>
        <w:textAlignment w:val="bottom"/>
        <w:rPr>
          <w:rFonts w:hAnsi="ＭＳ 明朝"/>
        </w:rPr>
      </w:pPr>
      <w:r w:rsidRPr="005B5666">
        <w:rPr>
          <w:rFonts w:hAnsi="ＭＳ 明朝" w:hint="eastAsia"/>
        </w:rPr>
        <w:t>２　前項の協議によっても解決し得ない事項について訴訟の必要が生じた場合は、新潟地方裁判所長岡支部を第一審の専属的合意管轄裁判所とする。</w:t>
      </w:r>
    </w:p>
    <w:p w:rsidR="00E136ED" w:rsidRPr="005B5666" w:rsidRDefault="00E136ED" w:rsidP="00E136ED">
      <w:pPr>
        <w:wordWrap/>
        <w:spacing w:line="240" w:lineRule="auto"/>
        <w:ind w:left="221"/>
        <w:jc w:val="both"/>
        <w:textAlignment w:val="bottom"/>
        <w:rPr>
          <w:rFonts w:hAnsi="ＭＳ 明朝"/>
        </w:rPr>
      </w:pPr>
      <w:r w:rsidRPr="005B5666">
        <w:rPr>
          <w:rFonts w:hAnsi="ＭＳ 明朝" w:hint="eastAsia"/>
        </w:rPr>
        <w:t>（費用の負担）</w:t>
      </w:r>
    </w:p>
    <w:p w:rsidR="00117FB5" w:rsidRPr="005B5666" w:rsidRDefault="00E136ED" w:rsidP="00117FB5">
      <w:pPr>
        <w:wordWrap/>
        <w:spacing w:line="240" w:lineRule="auto"/>
        <w:ind w:left="221" w:hanging="221"/>
        <w:jc w:val="both"/>
        <w:textAlignment w:val="bottom"/>
        <w:rPr>
          <w:rFonts w:hAnsi="ＭＳ 明朝"/>
        </w:rPr>
      </w:pPr>
      <w:r w:rsidRPr="005B5666">
        <w:rPr>
          <w:rFonts w:hAnsi="ＭＳ 明朝" w:hint="eastAsia"/>
        </w:rPr>
        <w:t>第25条　この契約の締結に要する費用は、乙の負担とする。</w:t>
      </w:r>
    </w:p>
    <w:p w:rsidR="00864A00" w:rsidRPr="005B5666" w:rsidRDefault="00E136ED" w:rsidP="00117FB5">
      <w:pPr>
        <w:wordWrap/>
        <w:spacing w:line="240" w:lineRule="auto"/>
        <w:ind w:left="221"/>
        <w:jc w:val="both"/>
        <w:textAlignment w:val="bottom"/>
        <w:rPr>
          <w:rFonts w:hAnsi="ＭＳ 明朝"/>
        </w:rPr>
      </w:pPr>
      <w:r w:rsidRPr="005B5666">
        <w:rPr>
          <w:rFonts w:hAnsi="ＭＳ 明朝" w:hint="eastAsia"/>
        </w:rPr>
        <w:t>（疑義の決定等）</w:t>
      </w:r>
    </w:p>
    <w:p w:rsidR="00E136ED" w:rsidRPr="00117FB5" w:rsidRDefault="00E136ED" w:rsidP="00117FB5">
      <w:pPr>
        <w:wordWrap/>
        <w:spacing w:line="240" w:lineRule="auto"/>
        <w:ind w:left="221" w:hanging="221"/>
        <w:jc w:val="both"/>
        <w:textAlignment w:val="bottom"/>
        <w:rPr>
          <w:rFonts w:hAnsi="ＭＳ 明朝"/>
        </w:rPr>
      </w:pPr>
      <w:r w:rsidRPr="005B5666">
        <w:rPr>
          <w:rFonts w:hAnsi="ＭＳ 明朝" w:hint="eastAsia"/>
        </w:rPr>
        <w:t>第26条　この契約について疑義を生じたとき、又はこの契約に定めのない事項については、甲乙協議の上、定めるものとする。</w:t>
      </w:r>
    </w:p>
    <w:p w:rsidR="00E136ED" w:rsidRPr="005B5666" w:rsidRDefault="00E136ED" w:rsidP="00E136ED">
      <w:pPr>
        <w:wordWrap/>
        <w:spacing w:line="240" w:lineRule="auto"/>
        <w:ind w:firstLine="221"/>
        <w:jc w:val="both"/>
        <w:textAlignment w:val="bottom"/>
        <w:rPr>
          <w:rFonts w:hAnsi="ＭＳ 明朝"/>
        </w:rPr>
      </w:pPr>
      <w:r w:rsidRPr="005B5666">
        <w:rPr>
          <w:rFonts w:hAnsi="ＭＳ 明朝" w:hint="eastAsia"/>
        </w:rPr>
        <w:lastRenderedPageBreak/>
        <w:t>この契約の締結を証するため、本書２通を作成し、甲乙記名押印の上、各１通を保有するものとする。</w:t>
      </w:r>
    </w:p>
    <w:p w:rsidR="00E136ED" w:rsidRPr="005B5666" w:rsidRDefault="00E136ED" w:rsidP="00E136ED">
      <w:pPr>
        <w:wordWrap/>
        <w:spacing w:line="240" w:lineRule="auto"/>
        <w:jc w:val="both"/>
        <w:textAlignment w:val="bottom"/>
        <w:rPr>
          <w:rFonts w:hAnsi="ＭＳ 明朝"/>
        </w:rPr>
      </w:pPr>
    </w:p>
    <w:p w:rsidR="00E136ED" w:rsidRPr="005B5666" w:rsidRDefault="00864A00" w:rsidP="00E136ED">
      <w:pPr>
        <w:wordWrap/>
        <w:spacing w:line="240" w:lineRule="auto"/>
        <w:ind w:left="442"/>
        <w:jc w:val="both"/>
        <w:textAlignment w:val="bottom"/>
        <w:rPr>
          <w:rFonts w:hAnsi="ＭＳ 明朝"/>
        </w:rPr>
      </w:pPr>
      <w:r>
        <w:rPr>
          <w:rFonts w:hAnsi="ＭＳ 明朝" w:hint="eastAsia"/>
        </w:rPr>
        <w:t>令和６</w:t>
      </w:r>
      <w:r w:rsidR="00117FB5">
        <w:rPr>
          <w:rFonts w:hAnsi="ＭＳ 明朝" w:hint="eastAsia"/>
        </w:rPr>
        <w:t xml:space="preserve">年　月　</w:t>
      </w:r>
      <w:r w:rsidR="00E136ED" w:rsidRPr="005B5666">
        <w:rPr>
          <w:rFonts w:hAnsi="ＭＳ 明朝" w:hint="eastAsia"/>
        </w:rPr>
        <w:t>日</w:t>
      </w:r>
    </w:p>
    <w:p w:rsidR="00E136ED" w:rsidRPr="005B5666" w:rsidRDefault="00E136ED" w:rsidP="00E136ED">
      <w:pPr>
        <w:wordWrap/>
        <w:spacing w:line="240" w:lineRule="auto"/>
        <w:jc w:val="both"/>
        <w:textAlignment w:val="bottom"/>
        <w:rPr>
          <w:rFonts w:hAnsi="ＭＳ 明朝"/>
        </w:rPr>
      </w:pPr>
    </w:p>
    <w:p w:rsidR="00E136ED" w:rsidRPr="005B5666" w:rsidRDefault="00E136ED" w:rsidP="00E136ED">
      <w:pPr>
        <w:wordWrap/>
        <w:spacing w:line="240" w:lineRule="auto"/>
        <w:ind w:leftChars="1394" w:left="3082" w:right="228"/>
        <w:jc w:val="both"/>
        <w:textAlignment w:val="bottom"/>
        <w:rPr>
          <w:rFonts w:hAnsi="ＭＳ 明朝"/>
        </w:rPr>
      </w:pPr>
      <w:r w:rsidRPr="005B5666">
        <w:rPr>
          <w:rFonts w:hAnsi="ＭＳ 明朝" w:hint="eastAsia"/>
        </w:rPr>
        <w:t xml:space="preserve">甲　</w:t>
      </w:r>
      <w:r w:rsidRPr="005B5666">
        <w:rPr>
          <w:rFonts w:hAnsi="ＭＳ 明朝"/>
        </w:rPr>
        <w:fldChar w:fldCharType="begin"/>
      </w:r>
      <w:r w:rsidRPr="005B5666">
        <w:rPr>
          <w:rFonts w:hAnsi="ＭＳ 明朝"/>
        </w:rPr>
        <w:instrText>eq \o\ad(\d\fo"</w:instrText>
      </w:r>
      <w:r w:rsidRPr="005B5666">
        <w:rPr>
          <w:rFonts w:hAnsi="ＭＳ 明朝" w:hint="eastAsia"/>
        </w:rPr>
        <w:instrText xml:space="preserve">長岡市　　</w:instrText>
      </w:r>
      <w:r w:rsidRPr="005B5666">
        <w:rPr>
          <w:rFonts w:hAnsi="ＭＳ 明朝"/>
        </w:rPr>
        <w:instrText>"(),</w:instrText>
      </w:r>
      <w:r w:rsidRPr="005B5666">
        <w:rPr>
          <w:rFonts w:hAnsi="ＭＳ 明朝" w:hint="eastAsia"/>
        </w:rPr>
        <w:instrText>長岡市</w:instrText>
      </w:r>
      <w:r w:rsidRPr="005B5666">
        <w:rPr>
          <w:rFonts w:hAnsi="ＭＳ 明朝"/>
        </w:rPr>
        <w:instrText>)</w:instrText>
      </w:r>
      <w:r w:rsidRPr="005B5666">
        <w:rPr>
          <w:rFonts w:hAnsi="ＭＳ 明朝"/>
        </w:rPr>
        <w:fldChar w:fldCharType="end"/>
      </w:r>
    </w:p>
    <w:p w:rsidR="00E136ED" w:rsidRPr="005B5666" w:rsidRDefault="00E136ED" w:rsidP="00E136ED">
      <w:pPr>
        <w:wordWrap/>
        <w:spacing w:line="240" w:lineRule="auto"/>
        <w:ind w:leftChars="30" w:left="66"/>
        <w:jc w:val="center"/>
        <w:textAlignment w:val="bottom"/>
        <w:rPr>
          <w:rFonts w:hAnsi="ＭＳ 明朝"/>
        </w:rPr>
      </w:pPr>
      <w:r w:rsidRPr="005B5666">
        <w:rPr>
          <w:rFonts w:hAnsi="ＭＳ 明朝" w:hint="eastAsia"/>
        </w:rPr>
        <w:t xml:space="preserve">　　　　　　　　</w:t>
      </w:r>
      <w:r w:rsidRPr="00E136ED">
        <w:rPr>
          <w:rFonts w:hAnsi="ＭＳ 明朝" w:hint="eastAsia"/>
          <w:spacing w:val="75"/>
          <w:fitText w:val="1326" w:id="-1275889920"/>
        </w:rPr>
        <w:t>長岡市</w:t>
      </w:r>
      <w:r w:rsidRPr="00E136ED">
        <w:rPr>
          <w:rFonts w:hAnsi="ＭＳ 明朝" w:hint="eastAsia"/>
          <w:spacing w:val="15"/>
          <w:fitText w:val="1326" w:id="-1275889920"/>
        </w:rPr>
        <w:t>長</w:t>
      </w:r>
      <w:r w:rsidRPr="005B5666">
        <w:rPr>
          <w:rFonts w:hAnsi="ＭＳ 明朝" w:hint="eastAsia"/>
        </w:rPr>
        <w:t xml:space="preserve">　　</w:t>
      </w:r>
      <w:r w:rsidRPr="005B5666">
        <w:rPr>
          <w:rFonts w:hAnsi="ＭＳ 明朝" w:hint="eastAsia"/>
          <w:snapToGrid w:val="0"/>
        </w:rPr>
        <w:t>磯　田　達　伸</w:t>
      </w:r>
    </w:p>
    <w:p w:rsidR="00E136ED" w:rsidRPr="005B5666" w:rsidRDefault="00E136ED" w:rsidP="00E136ED">
      <w:pPr>
        <w:tabs>
          <w:tab w:val="left" w:pos="3315"/>
        </w:tabs>
        <w:wordWrap/>
        <w:spacing w:line="240" w:lineRule="auto"/>
        <w:jc w:val="both"/>
        <w:textAlignment w:val="bottom"/>
        <w:rPr>
          <w:rFonts w:hAnsi="ＭＳ 明朝"/>
        </w:rPr>
      </w:pPr>
    </w:p>
    <w:p w:rsidR="00E136ED" w:rsidRPr="005B5666" w:rsidRDefault="00E136ED" w:rsidP="00E136ED">
      <w:pPr>
        <w:tabs>
          <w:tab w:val="left" w:pos="3315"/>
        </w:tabs>
        <w:wordWrap/>
        <w:spacing w:line="240" w:lineRule="auto"/>
        <w:jc w:val="both"/>
        <w:textAlignment w:val="bottom"/>
        <w:rPr>
          <w:rFonts w:hAnsi="ＭＳ 明朝"/>
        </w:rPr>
      </w:pPr>
    </w:p>
    <w:p w:rsidR="004F52A8" w:rsidRPr="00D768C4" w:rsidRDefault="00E136ED" w:rsidP="00D768C4">
      <w:pPr>
        <w:tabs>
          <w:tab w:val="left" w:pos="3315"/>
        </w:tabs>
        <w:wordWrap/>
        <w:spacing w:line="240" w:lineRule="auto"/>
        <w:ind w:firstLineChars="1400" w:firstLine="3096"/>
        <w:jc w:val="both"/>
        <w:textAlignment w:val="bottom"/>
        <w:rPr>
          <w:rFonts w:hAnsi="ＭＳ 明朝" w:hint="eastAsia"/>
        </w:rPr>
      </w:pPr>
      <w:r w:rsidRPr="005B5666">
        <w:rPr>
          <w:rFonts w:hAnsi="ＭＳ 明朝" w:hint="eastAsia"/>
        </w:rPr>
        <w:t>乙</w:t>
      </w:r>
      <w:r w:rsidR="004F6A36">
        <w:rPr>
          <w:rFonts w:hAnsi="ＭＳ 明朝" w:hint="eastAsia"/>
        </w:rPr>
        <w:t xml:space="preserve">　</w:t>
      </w:r>
      <w:bookmarkStart w:id="0" w:name="_GoBack"/>
      <w:bookmarkEnd w:id="0"/>
    </w:p>
    <w:sectPr w:rsidR="004F52A8" w:rsidRPr="00D768C4">
      <w:footnotePr>
        <w:numFmt w:val="lowerRoman"/>
      </w:footnotePr>
      <w:endnotePr>
        <w:numFmt w:val="decimal"/>
        <w:numRestart w:val="eachSect"/>
      </w:endnotePr>
      <w:type w:val="nextColumn"/>
      <w:pgSz w:w="11907" w:h="16840" w:code="9"/>
      <w:pgMar w:top="1701" w:right="1531" w:bottom="1701" w:left="1531" w:header="839" w:footer="981" w:gutter="0"/>
      <w:cols w:space="720"/>
      <w:docGrid w:type="linesAndChars" w:linePitch="335"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E0" w:rsidRDefault="00B658E0">
      <w:r>
        <w:separator/>
      </w:r>
    </w:p>
  </w:endnote>
  <w:endnote w:type="continuationSeparator" w:id="0">
    <w:p w:rsidR="00B658E0" w:rsidRDefault="00B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E0" w:rsidRDefault="00B658E0">
      <w:r>
        <w:separator/>
      </w:r>
    </w:p>
  </w:footnote>
  <w:footnote w:type="continuationSeparator" w:id="0">
    <w:p w:rsidR="00B658E0" w:rsidRDefault="00B6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37D"/>
    <w:multiLevelType w:val="hybridMultilevel"/>
    <w:tmpl w:val="E4B4806C"/>
    <w:lvl w:ilvl="0" w:tplc="C8B0AED6">
      <w:start w:val="3"/>
      <w:numFmt w:val="decimal"/>
      <w:lvlText w:val="(%1)"/>
      <w:lvlJc w:val="left"/>
      <w:pPr>
        <w:tabs>
          <w:tab w:val="num" w:pos="639"/>
        </w:tabs>
        <w:ind w:left="639" w:hanging="555"/>
      </w:pPr>
      <w:rPr>
        <w:rFonts w:hint="eastAsia"/>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1" w15:restartNumberingAfterBreak="0">
    <w:nsid w:val="435C7357"/>
    <w:multiLevelType w:val="hybridMultilevel"/>
    <w:tmpl w:val="4A8E8984"/>
    <w:lvl w:ilvl="0" w:tplc="69D212FA">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F17550"/>
    <w:multiLevelType w:val="multilevel"/>
    <w:tmpl w:val="E4B4806C"/>
    <w:lvl w:ilvl="0">
      <w:start w:val="3"/>
      <w:numFmt w:val="decimal"/>
      <w:lvlText w:val="(%1)"/>
      <w:lvlJc w:val="left"/>
      <w:pPr>
        <w:tabs>
          <w:tab w:val="num" w:pos="639"/>
        </w:tabs>
        <w:ind w:left="639" w:hanging="555"/>
      </w:pPr>
      <w:rPr>
        <w:rFonts w:hint="eastAsia"/>
      </w:rPr>
    </w:lvl>
    <w:lvl w:ilvl="1">
      <w:start w:val="1"/>
      <w:numFmt w:val="aiueoFullWidth"/>
      <w:lvlText w:val="(%2)"/>
      <w:lvlJc w:val="left"/>
      <w:pPr>
        <w:tabs>
          <w:tab w:val="num" w:pos="924"/>
        </w:tabs>
        <w:ind w:left="924" w:hanging="420"/>
      </w:pPr>
    </w:lvl>
    <w:lvl w:ilvl="2">
      <w:start w:val="1"/>
      <w:numFmt w:val="decimalEnclosedCircle"/>
      <w:lvlText w:val="%3"/>
      <w:lvlJc w:val="left"/>
      <w:pPr>
        <w:tabs>
          <w:tab w:val="num" w:pos="1344"/>
        </w:tabs>
        <w:ind w:left="1344" w:hanging="420"/>
      </w:pPr>
    </w:lvl>
    <w:lvl w:ilvl="3">
      <w:start w:val="1"/>
      <w:numFmt w:val="decimal"/>
      <w:lvlText w:val="%4."/>
      <w:lvlJc w:val="left"/>
      <w:pPr>
        <w:tabs>
          <w:tab w:val="num" w:pos="1764"/>
        </w:tabs>
        <w:ind w:left="1764" w:hanging="420"/>
      </w:pPr>
    </w:lvl>
    <w:lvl w:ilvl="4">
      <w:start w:val="1"/>
      <w:numFmt w:val="aiueoFullWidth"/>
      <w:lvlText w:val="(%5)"/>
      <w:lvlJc w:val="left"/>
      <w:pPr>
        <w:tabs>
          <w:tab w:val="num" w:pos="2184"/>
        </w:tabs>
        <w:ind w:left="2184" w:hanging="420"/>
      </w:pPr>
    </w:lvl>
    <w:lvl w:ilvl="5">
      <w:start w:val="1"/>
      <w:numFmt w:val="decimalEnclosedCircle"/>
      <w:lvlText w:val="%6"/>
      <w:lvlJc w:val="left"/>
      <w:pPr>
        <w:tabs>
          <w:tab w:val="num" w:pos="2604"/>
        </w:tabs>
        <w:ind w:left="2604" w:hanging="420"/>
      </w:pPr>
    </w:lvl>
    <w:lvl w:ilvl="6">
      <w:start w:val="1"/>
      <w:numFmt w:val="decimal"/>
      <w:lvlText w:val="%7."/>
      <w:lvlJc w:val="left"/>
      <w:pPr>
        <w:tabs>
          <w:tab w:val="num" w:pos="3024"/>
        </w:tabs>
        <w:ind w:left="3024" w:hanging="420"/>
      </w:pPr>
    </w:lvl>
    <w:lvl w:ilvl="7">
      <w:start w:val="1"/>
      <w:numFmt w:val="aiueoFullWidth"/>
      <w:lvlText w:val="(%8)"/>
      <w:lvlJc w:val="left"/>
      <w:pPr>
        <w:tabs>
          <w:tab w:val="num" w:pos="3444"/>
        </w:tabs>
        <w:ind w:left="3444" w:hanging="420"/>
      </w:pPr>
    </w:lvl>
    <w:lvl w:ilvl="8">
      <w:start w:val="1"/>
      <w:numFmt w:val="decimalEnclosedCircle"/>
      <w:lvlText w:val="%9"/>
      <w:lvlJc w:val="left"/>
      <w:pPr>
        <w:tabs>
          <w:tab w:val="num" w:pos="3864"/>
        </w:tabs>
        <w:ind w:left="3864" w:hanging="420"/>
      </w:pPr>
    </w:lvl>
  </w:abstractNum>
  <w:abstractNum w:abstractNumId="3" w15:restartNumberingAfterBreak="0">
    <w:nsid w:val="72DC34C3"/>
    <w:multiLevelType w:val="hybridMultilevel"/>
    <w:tmpl w:val="81B44FDC"/>
    <w:lvl w:ilvl="0" w:tplc="8FF414C8">
      <w:start w:val="1"/>
      <w:numFmt w:val="decimal"/>
      <w:lvlText w:val="(%1)"/>
      <w:lvlJc w:val="left"/>
      <w:pPr>
        <w:tabs>
          <w:tab w:val="num" w:pos="641"/>
        </w:tabs>
        <w:ind w:left="641" w:hanging="555"/>
      </w:pPr>
      <w:rPr>
        <w:rFonts w:hint="default"/>
      </w:rPr>
    </w:lvl>
    <w:lvl w:ilvl="1" w:tplc="04090017" w:tentative="1">
      <w:start w:val="1"/>
      <w:numFmt w:val="aiueoFullWidth"/>
      <w:lvlText w:val="(%2)"/>
      <w:lvlJc w:val="left"/>
      <w:pPr>
        <w:tabs>
          <w:tab w:val="num" w:pos="926"/>
        </w:tabs>
        <w:ind w:left="926" w:hanging="420"/>
      </w:pPr>
    </w:lvl>
    <w:lvl w:ilvl="2" w:tplc="04090011" w:tentative="1">
      <w:start w:val="1"/>
      <w:numFmt w:val="decimalEnclosedCircle"/>
      <w:lvlText w:val="%3"/>
      <w:lvlJc w:val="left"/>
      <w:pPr>
        <w:tabs>
          <w:tab w:val="num" w:pos="1346"/>
        </w:tabs>
        <w:ind w:left="1346" w:hanging="420"/>
      </w:pPr>
    </w:lvl>
    <w:lvl w:ilvl="3" w:tplc="0409000F" w:tentative="1">
      <w:start w:val="1"/>
      <w:numFmt w:val="decimal"/>
      <w:lvlText w:val="%4."/>
      <w:lvlJc w:val="left"/>
      <w:pPr>
        <w:tabs>
          <w:tab w:val="num" w:pos="1766"/>
        </w:tabs>
        <w:ind w:left="1766" w:hanging="420"/>
      </w:p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4" w15:restartNumberingAfterBreak="0">
    <w:nsid w:val="7F3866DD"/>
    <w:multiLevelType w:val="hybridMultilevel"/>
    <w:tmpl w:val="5A5ABB9A"/>
    <w:lvl w:ilvl="0" w:tplc="B72A65D6">
      <w:start w:val="1"/>
      <w:numFmt w:val="decimal"/>
      <w:lvlText w:val="(%1)"/>
      <w:lvlJc w:val="left"/>
      <w:pPr>
        <w:tabs>
          <w:tab w:val="num" w:pos="660"/>
        </w:tabs>
        <w:ind w:left="660" w:hanging="55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drawingGridHorizontalSpacing w:val="221"/>
  <w:drawingGridVerticalSpacing w:val="335"/>
  <w:doNotShadeFormData/>
  <w:noPunctuationKerning/>
  <w:characterSpacingControl w:val="doNotCompress"/>
  <w:hdrShapeDefaults>
    <o:shapedefaults v:ext="edit" spidmax="24577">
      <v:textbox inset="5.85pt,.7pt,5.85pt,.7pt"/>
    </o:shapedefaults>
  </w:hdrShapeDefaults>
  <w:footnotePr>
    <w:numFmt w:val="lowerRoman"/>
    <w:footnote w:id="-1"/>
    <w:footnote w:id="0"/>
  </w:footnotePr>
  <w:endnotePr>
    <w:pos w:val="sectEnd"/>
    <w:numFmt w:val="decimal"/>
    <w:numRestart w:val="eachSect"/>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2.35 pt,11.8 pt"/>
    <w:docVar w:name="AutoMarginAdjustment3" w:val="60.05 pt,-4.99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D1F08"/>
    <w:rsid w:val="00016FDB"/>
    <w:rsid w:val="00032C42"/>
    <w:rsid w:val="000A0CD2"/>
    <w:rsid w:val="000C1769"/>
    <w:rsid w:val="000E4942"/>
    <w:rsid w:val="000E5026"/>
    <w:rsid w:val="000F3588"/>
    <w:rsid w:val="0011324C"/>
    <w:rsid w:val="00117FB5"/>
    <w:rsid w:val="00243709"/>
    <w:rsid w:val="00243A24"/>
    <w:rsid w:val="002626E0"/>
    <w:rsid w:val="00266FD6"/>
    <w:rsid w:val="002962D0"/>
    <w:rsid w:val="002A1817"/>
    <w:rsid w:val="002D1F08"/>
    <w:rsid w:val="002E6569"/>
    <w:rsid w:val="00303A24"/>
    <w:rsid w:val="00323518"/>
    <w:rsid w:val="00323689"/>
    <w:rsid w:val="003463B5"/>
    <w:rsid w:val="003B40B9"/>
    <w:rsid w:val="003E282D"/>
    <w:rsid w:val="003F6C02"/>
    <w:rsid w:val="00440219"/>
    <w:rsid w:val="00476E33"/>
    <w:rsid w:val="004852AB"/>
    <w:rsid w:val="004C1D46"/>
    <w:rsid w:val="004F431A"/>
    <w:rsid w:val="004F52A8"/>
    <w:rsid w:val="004F6A36"/>
    <w:rsid w:val="004F754C"/>
    <w:rsid w:val="00530B50"/>
    <w:rsid w:val="005B4A21"/>
    <w:rsid w:val="005B5666"/>
    <w:rsid w:val="005C4634"/>
    <w:rsid w:val="005D25E2"/>
    <w:rsid w:val="00623B9E"/>
    <w:rsid w:val="006635AE"/>
    <w:rsid w:val="006843E0"/>
    <w:rsid w:val="00696D52"/>
    <w:rsid w:val="006D3E5A"/>
    <w:rsid w:val="006E0822"/>
    <w:rsid w:val="007264C5"/>
    <w:rsid w:val="007420F9"/>
    <w:rsid w:val="007566F3"/>
    <w:rsid w:val="00773147"/>
    <w:rsid w:val="00775859"/>
    <w:rsid w:val="007B2D43"/>
    <w:rsid w:val="007B64C5"/>
    <w:rsid w:val="007B6FC8"/>
    <w:rsid w:val="007C6A7A"/>
    <w:rsid w:val="007F35B8"/>
    <w:rsid w:val="0082640A"/>
    <w:rsid w:val="0086094F"/>
    <w:rsid w:val="0086346D"/>
    <w:rsid w:val="00864A00"/>
    <w:rsid w:val="00871441"/>
    <w:rsid w:val="0087750E"/>
    <w:rsid w:val="008A1C3C"/>
    <w:rsid w:val="008F5BB1"/>
    <w:rsid w:val="00905805"/>
    <w:rsid w:val="00951E56"/>
    <w:rsid w:val="00972278"/>
    <w:rsid w:val="00990735"/>
    <w:rsid w:val="009A27E2"/>
    <w:rsid w:val="009B2776"/>
    <w:rsid w:val="009B7C6B"/>
    <w:rsid w:val="009C218D"/>
    <w:rsid w:val="00A27D20"/>
    <w:rsid w:val="00A4701F"/>
    <w:rsid w:val="00AE567E"/>
    <w:rsid w:val="00B22421"/>
    <w:rsid w:val="00B658E0"/>
    <w:rsid w:val="00B93DF5"/>
    <w:rsid w:val="00BB0CA1"/>
    <w:rsid w:val="00BE5399"/>
    <w:rsid w:val="00C13043"/>
    <w:rsid w:val="00C1508F"/>
    <w:rsid w:val="00C22E8F"/>
    <w:rsid w:val="00C25C36"/>
    <w:rsid w:val="00C36971"/>
    <w:rsid w:val="00C5198B"/>
    <w:rsid w:val="00C54ACB"/>
    <w:rsid w:val="00C66DED"/>
    <w:rsid w:val="00CA446A"/>
    <w:rsid w:val="00CE22C8"/>
    <w:rsid w:val="00D15CE6"/>
    <w:rsid w:val="00D41580"/>
    <w:rsid w:val="00D65844"/>
    <w:rsid w:val="00D768C4"/>
    <w:rsid w:val="00D862ED"/>
    <w:rsid w:val="00D902F5"/>
    <w:rsid w:val="00D90613"/>
    <w:rsid w:val="00D958B9"/>
    <w:rsid w:val="00DA1E24"/>
    <w:rsid w:val="00DE2ADE"/>
    <w:rsid w:val="00DF4FC8"/>
    <w:rsid w:val="00E0628C"/>
    <w:rsid w:val="00E136ED"/>
    <w:rsid w:val="00F21374"/>
    <w:rsid w:val="00F34227"/>
    <w:rsid w:val="00F761AB"/>
    <w:rsid w:val="00F8403F"/>
    <w:rsid w:val="00F8742D"/>
    <w:rsid w:val="00FB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ED5050E"/>
  <w15:chartTrackingRefBased/>
  <w15:docId w15:val="{809A3476-3BB3-4F7F-868E-FA754BF1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60" w:lineRule="exact"/>
      <w:textAlignment w:val="baseline"/>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header"/>
    <w:basedOn w:val="a"/>
    <w:pPr>
      <w:tabs>
        <w:tab w:val="center" w:pos="4252"/>
        <w:tab w:val="right" w:pos="8504"/>
      </w:tabs>
      <w:spacing w:line="360" w:lineRule="auto"/>
    </w:pPr>
    <w:rPr>
      <w:sz w:val="18"/>
    </w:rPr>
  </w:style>
  <w:style w:type="paragraph" w:styleId="a5">
    <w:name w:val="footer"/>
    <w:basedOn w:val="a"/>
    <w:pPr>
      <w:tabs>
        <w:tab w:val="center" w:pos="4252"/>
        <w:tab w:val="right" w:pos="8504"/>
      </w:tabs>
      <w:spacing w:line="360" w:lineRule="auto"/>
    </w:pPr>
    <w:rPr>
      <w:sz w:val="18"/>
    </w:rPr>
  </w:style>
  <w:style w:type="paragraph" w:styleId="a6">
    <w:name w:val="Plain Text"/>
    <w:basedOn w:val="a"/>
    <w:pPr>
      <w:wordWrap/>
      <w:autoSpaceDE/>
      <w:autoSpaceDN/>
      <w:adjustRightInd/>
      <w:spacing w:line="240" w:lineRule="auto"/>
      <w:jc w:val="both"/>
      <w:textAlignment w:val="auto"/>
    </w:pPr>
    <w:rPr>
      <w:rFonts w:hAnsi="Courier New"/>
      <w:kern w:val="2"/>
    </w:rPr>
  </w:style>
  <w:style w:type="paragraph" w:styleId="a7">
    <w:name w:val="Body Text Indent"/>
    <w:basedOn w:val="a"/>
    <w:pPr>
      <w:spacing w:line="299" w:lineRule="exact"/>
      <w:ind w:left="221" w:hanging="221"/>
      <w:textAlignment w:val="bottom"/>
    </w:pPr>
  </w:style>
  <w:style w:type="paragraph" w:styleId="a8">
    <w:name w:val="Balloon Text"/>
    <w:basedOn w:val="a"/>
    <w:semiHidden/>
    <w:rsid w:val="003235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B958-18B9-4D0E-BCE2-1CFAFBA9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3867</Words>
  <Characters>382</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船木　志乃</dc:creator>
  <cp:lastModifiedBy>長岡市役所</cp:lastModifiedBy>
  <cp:revision>17</cp:revision>
  <cp:lastPrinted>2024-05-02T06:14:00Z</cp:lastPrinted>
  <dcterms:created xsi:type="dcterms:W3CDTF">2023-03-30T04:50:00Z</dcterms:created>
  <dcterms:modified xsi:type="dcterms:W3CDTF">2024-05-09T07:32:00Z</dcterms:modified>
</cp:coreProperties>
</file>